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244" w:rsidRDefault="00196244" w:rsidP="00271461">
      <w:pPr>
        <w:spacing w:after="0" w:line="240" w:lineRule="auto"/>
        <w:rPr>
          <w:rFonts w:asciiTheme="minorHAnsi" w:eastAsia="Century Gothic" w:hAnsiTheme="minorHAnsi" w:cstheme="minorHAnsi"/>
          <w:b/>
          <w:sz w:val="20"/>
          <w:szCs w:val="20"/>
        </w:rPr>
      </w:pPr>
    </w:p>
    <w:p w:rsidR="005C7094" w:rsidRPr="005C7094" w:rsidRDefault="005C7094" w:rsidP="005C7094">
      <w:pPr>
        <w:spacing w:after="0" w:line="240" w:lineRule="auto"/>
        <w:jc w:val="center"/>
        <w:rPr>
          <w:rFonts w:asciiTheme="minorHAnsi" w:eastAsia="Century Gothic" w:hAnsiTheme="minorHAnsi" w:cstheme="minorHAnsi"/>
          <w:b/>
          <w:szCs w:val="20"/>
        </w:rPr>
      </w:pPr>
    </w:p>
    <w:p w:rsidR="00196244" w:rsidRPr="005C7094" w:rsidRDefault="0080508A" w:rsidP="005C7094">
      <w:pPr>
        <w:spacing w:after="0" w:line="240" w:lineRule="auto"/>
        <w:jc w:val="center"/>
        <w:rPr>
          <w:rFonts w:asciiTheme="minorHAnsi" w:eastAsia="Century Gothic" w:hAnsiTheme="minorHAnsi" w:cstheme="minorHAnsi"/>
          <w:b/>
          <w:sz w:val="32"/>
          <w:szCs w:val="20"/>
          <w:u w:val="single"/>
        </w:rPr>
      </w:pPr>
      <w:r w:rsidRPr="005C7094">
        <w:rPr>
          <w:rFonts w:asciiTheme="minorHAnsi" w:eastAsia="Century Gothic" w:hAnsiTheme="minorHAnsi" w:cstheme="minorHAnsi"/>
          <w:b/>
          <w:sz w:val="32"/>
          <w:szCs w:val="20"/>
          <w:u w:val="single"/>
        </w:rPr>
        <w:t>SEN Information Report: 2025/2026</w:t>
      </w:r>
    </w:p>
    <w:p w:rsidR="00196244" w:rsidRPr="00271461" w:rsidRDefault="00196244" w:rsidP="00271461">
      <w:pPr>
        <w:spacing w:after="0" w:line="240" w:lineRule="auto"/>
        <w:rPr>
          <w:rFonts w:asciiTheme="minorHAnsi" w:eastAsia="Century Gothic" w:hAnsiTheme="minorHAnsi" w:cstheme="minorHAnsi"/>
          <w:b/>
          <w:sz w:val="20"/>
          <w:szCs w:val="20"/>
        </w:rPr>
      </w:pPr>
    </w:p>
    <w:p w:rsidR="0080508A" w:rsidRPr="00AB6C1A" w:rsidRDefault="0080508A" w:rsidP="00271461">
      <w:pPr>
        <w:pStyle w:val="NormalWeb"/>
        <w:spacing w:before="0" w:beforeAutospacing="0" w:after="0" w:afterAutospacing="0"/>
        <w:rPr>
          <w:rFonts w:asciiTheme="minorHAnsi" w:hAnsiTheme="minorHAnsi" w:cstheme="minorHAnsi"/>
          <w:sz w:val="20"/>
          <w:szCs w:val="20"/>
        </w:rPr>
      </w:pPr>
      <w:r w:rsidRPr="00AB6C1A">
        <w:rPr>
          <w:rFonts w:asciiTheme="minorHAnsi" w:hAnsiTheme="minorHAnsi" w:cstheme="minorHAnsi"/>
          <w:sz w:val="20"/>
          <w:szCs w:val="20"/>
        </w:rPr>
        <w:t xml:space="preserve">At The Wordsley School, we are committed to providing a </w:t>
      </w:r>
      <w:r w:rsidRPr="00AB6C1A">
        <w:rPr>
          <w:rStyle w:val="Strong"/>
          <w:rFonts w:asciiTheme="minorHAnsi" w:hAnsiTheme="minorHAnsi" w:cstheme="minorHAnsi"/>
          <w:b w:val="0"/>
          <w:sz w:val="20"/>
          <w:szCs w:val="20"/>
        </w:rPr>
        <w:t>fully inclusive education</w:t>
      </w:r>
      <w:r w:rsidRPr="00AB6C1A">
        <w:rPr>
          <w:rFonts w:asciiTheme="minorHAnsi" w:hAnsiTheme="minorHAnsi" w:cstheme="minorHAnsi"/>
          <w:sz w:val="20"/>
          <w:szCs w:val="20"/>
        </w:rPr>
        <w:t xml:space="preserve"> where all </w:t>
      </w:r>
      <w:r w:rsidR="00AB6C1A" w:rsidRPr="00AB6C1A">
        <w:rPr>
          <w:rFonts w:asciiTheme="minorHAnsi" w:hAnsiTheme="minorHAnsi" w:cstheme="minorHAnsi"/>
          <w:sz w:val="20"/>
          <w:szCs w:val="20"/>
        </w:rPr>
        <w:t>pupils</w:t>
      </w:r>
      <w:r w:rsidRPr="00AB6C1A">
        <w:rPr>
          <w:rFonts w:asciiTheme="minorHAnsi" w:hAnsiTheme="minorHAnsi" w:cstheme="minorHAnsi"/>
          <w:sz w:val="20"/>
          <w:szCs w:val="20"/>
        </w:rPr>
        <w:t>, regardless of need, are supported to achieve their full potential.</w:t>
      </w:r>
    </w:p>
    <w:p w:rsidR="0080508A" w:rsidRPr="00AB6C1A" w:rsidRDefault="0080508A" w:rsidP="00271461">
      <w:pPr>
        <w:pStyle w:val="NormalWeb"/>
        <w:spacing w:before="0" w:beforeAutospacing="0" w:after="0" w:afterAutospacing="0"/>
        <w:rPr>
          <w:rFonts w:asciiTheme="minorHAnsi" w:hAnsiTheme="minorHAnsi" w:cstheme="minorHAnsi"/>
          <w:sz w:val="20"/>
          <w:szCs w:val="20"/>
        </w:rPr>
      </w:pPr>
      <w:r w:rsidRPr="00AB6C1A">
        <w:rPr>
          <w:rFonts w:asciiTheme="minorHAnsi" w:hAnsiTheme="minorHAnsi" w:cstheme="minorHAnsi"/>
          <w:sz w:val="20"/>
          <w:szCs w:val="20"/>
        </w:rPr>
        <w:t xml:space="preserve">In line with the </w:t>
      </w:r>
      <w:r w:rsidRPr="00AB6C1A">
        <w:rPr>
          <w:rStyle w:val="Strong"/>
          <w:rFonts w:asciiTheme="minorHAnsi" w:hAnsiTheme="minorHAnsi" w:cstheme="minorHAnsi"/>
          <w:b w:val="0"/>
          <w:sz w:val="20"/>
          <w:szCs w:val="20"/>
        </w:rPr>
        <w:t>SEND Code of Practice (2014)</w:t>
      </w:r>
      <w:r w:rsidRPr="00AB6C1A">
        <w:rPr>
          <w:rFonts w:asciiTheme="minorHAnsi" w:hAnsiTheme="minorHAnsi" w:cstheme="minorHAnsi"/>
          <w:sz w:val="20"/>
          <w:szCs w:val="20"/>
        </w:rPr>
        <w:t xml:space="preserve"> and the </w:t>
      </w:r>
      <w:r w:rsidRPr="00AB6C1A">
        <w:rPr>
          <w:rStyle w:val="Strong"/>
          <w:rFonts w:asciiTheme="minorHAnsi" w:hAnsiTheme="minorHAnsi" w:cstheme="minorHAnsi"/>
          <w:b w:val="0"/>
          <w:sz w:val="20"/>
          <w:szCs w:val="20"/>
        </w:rPr>
        <w:t>Special Educational Needs and Disability Regulations (2014)</w:t>
      </w:r>
      <w:r w:rsidRPr="00AB6C1A">
        <w:rPr>
          <w:rFonts w:asciiTheme="minorHAnsi" w:hAnsiTheme="minorHAnsi" w:cstheme="minorHAnsi"/>
          <w:sz w:val="20"/>
          <w:szCs w:val="20"/>
        </w:rPr>
        <w:t xml:space="preserve">, this report outlines how we identify, support, and monitor </w:t>
      </w:r>
      <w:r w:rsidR="00AB6C1A" w:rsidRPr="00AB6C1A">
        <w:rPr>
          <w:rFonts w:asciiTheme="minorHAnsi" w:hAnsiTheme="minorHAnsi" w:cstheme="minorHAnsi"/>
          <w:sz w:val="20"/>
          <w:szCs w:val="20"/>
        </w:rPr>
        <w:t>pupils</w:t>
      </w:r>
      <w:r w:rsidRPr="00AB6C1A">
        <w:rPr>
          <w:rFonts w:asciiTheme="minorHAnsi" w:hAnsiTheme="minorHAnsi" w:cstheme="minorHAnsi"/>
          <w:sz w:val="20"/>
          <w:szCs w:val="20"/>
        </w:rPr>
        <w:t xml:space="preserve"> with Special Educational Needs and Disabilities (SEND).</w:t>
      </w:r>
    </w:p>
    <w:p w:rsidR="0080508A" w:rsidRDefault="0080508A" w:rsidP="00271461">
      <w:pPr>
        <w:pStyle w:val="NormalWeb"/>
        <w:spacing w:before="0" w:beforeAutospacing="0" w:after="0" w:afterAutospacing="0"/>
        <w:rPr>
          <w:rFonts w:asciiTheme="minorHAnsi" w:hAnsiTheme="minorHAnsi" w:cstheme="minorHAnsi"/>
          <w:sz w:val="20"/>
          <w:szCs w:val="20"/>
        </w:rPr>
      </w:pPr>
      <w:r w:rsidRPr="00AB6C1A">
        <w:rPr>
          <w:rFonts w:asciiTheme="minorHAnsi" w:hAnsiTheme="minorHAnsi" w:cstheme="minorHAnsi"/>
          <w:sz w:val="20"/>
          <w:szCs w:val="20"/>
        </w:rPr>
        <w:t>We believe that:</w:t>
      </w:r>
    </w:p>
    <w:p w:rsidR="005C7094" w:rsidRPr="00AB6C1A" w:rsidRDefault="005C7094" w:rsidP="00271461">
      <w:pPr>
        <w:pStyle w:val="NormalWeb"/>
        <w:spacing w:before="0" w:beforeAutospacing="0" w:after="0" w:afterAutospacing="0"/>
        <w:rPr>
          <w:rFonts w:asciiTheme="minorHAnsi" w:hAnsiTheme="minorHAnsi" w:cstheme="minorHAnsi"/>
          <w:sz w:val="20"/>
          <w:szCs w:val="20"/>
        </w:rPr>
      </w:pPr>
    </w:p>
    <w:p w:rsidR="0080508A" w:rsidRPr="00AB6C1A" w:rsidRDefault="0080508A" w:rsidP="00271461">
      <w:pPr>
        <w:numPr>
          <w:ilvl w:val="0"/>
          <w:numId w:val="8"/>
        </w:numPr>
        <w:spacing w:after="0" w:line="240" w:lineRule="auto"/>
        <w:ind w:left="0" w:firstLine="0"/>
        <w:rPr>
          <w:rFonts w:asciiTheme="minorHAnsi" w:hAnsiTheme="minorHAnsi" w:cstheme="minorHAnsi"/>
          <w:sz w:val="20"/>
          <w:szCs w:val="20"/>
        </w:rPr>
      </w:pPr>
      <w:r w:rsidRPr="00AB6C1A">
        <w:rPr>
          <w:rStyle w:val="Strong"/>
          <w:rFonts w:asciiTheme="minorHAnsi" w:hAnsiTheme="minorHAnsi" w:cstheme="minorHAnsi"/>
          <w:b w:val="0"/>
          <w:sz w:val="20"/>
          <w:szCs w:val="20"/>
        </w:rPr>
        <w:t>Every teacher is a teacher of SEND</w:t>
      </w:r>
      <w:r w:rsidRPr="00AB6C1A">
        <w:rPr>
          <w:rFonts w:asciiTheme="minorHAnsi" w:hAnsiTheme="minorHAnsi" w:cstheme="minorHAnsi"/>
          <w:sz w:val="20"/>
          <w:szCs w:val="20"/>
        </w:rPr>
        <w:t xml:space="preserve"> </w:t>
      </w:r>
    </w:p>
    <w:p w:rsidR="0080508A" w:rsidRPr="00AB6C1A" w:rsidRDefault="0080508A" w:rsidP="00271461">
      <w:pPr>
        <w:numPr>
          <w:ilvl w:val="0"/>
          <w:numId w:val="8"/>
        </w:numPr>
        <w:spacing w:after="0" w:line="240" w:lineRule="auto"/>
        <w:ind w:left="0" w:firstLine="0"/>
        <w:rPr>
          <w:rFonts w:asciiTheme="minorHAnsi" w:hAnsiTheme="minorHAnsi" w:cstheme="minorHAnsi"/>
          <w:sz w:val="20"/>
          <w:szCs w:val="20"/>
        </w:rPr>
      </w:pPr>
      <w:r w:rsidRPr="00AB6C1A">
        <w:rPr>
          <w:rFonts w:asciiTheme="minorHAnsi" w:hAnsiTheme="minorHAnsi" w:cstheme="minorHAnsi"/>
          <w:sz w:val="20"/>
          <w:szCs w:val="20"/>
        </w:rPr>
        <w:t xml:space="preserve">High-quality teaching is the </w:t>
      </w:r>
      <w:r w:rsidRPr="00AB6C1A">
        <w:rPr>
          <w:rStyle w:val="Strong"/>
          <w:rFonts w:asciiTheme="minorHAnsi" w:hAnsiTheme="minorHAnsi" w:cstheme="minorHAnsi"/>
          <w:b w:val="0"/>
          <w:sz w:val="20"/>
          <w:szCs w:val="20"/>
        </w:rPr>
        <w:t>first and most important provision</w:t>
      </w:r>
      <w:r w:rsidRPr="00AB6C1A">
        <w:rPr>
          <w:rFonts w:asciiTheme="minorHAnsi" w:hAnsiTheme="minorHAnsi" w:cstheme="minorHAnsi"/>
          <w:sz w:val="20"/>
          <w:szCs w:val="20"/>
        </w:rPr>
        <w:t xml:space="preserve"> </w:t>
      </w:r>
    </w:p>
    <w:p w:rsidR="00196244" w:rsidRDefault="0080508A" w:rsidP="00271461">
      <w:pPr>
        <w:numPr>
          <w:ilvl w:val="0"/>
          <w:numId w:val="8"/>
        </w:numPr>
        <w:spacing w:after="0" w:line="240" w:lineRule="auto"/>
        <w:ind w:left="0" w:firstLine="0"/>
        <w:rPr>
          <w:rFonts w:asciiTheme="minorHAnsi" w:hAnsiTheme="minorHAnsi" w:cstheme="minorHAnsi"/>
          <w:sz w:val="20"/>
          <w:szCs w:val="20"/>
        </w:rPr>
      </w:pPr>
      <w:r w:rsidRPr="00AB6C1A">
        <w:rPr>
          <w:rFonts w:asciiTheme="minorHAnsi" w:hAnsiTheme="minorHAnsi" w:cstheme="minorHAnsi"/>
          <w:sz w:val="20"/>
          <w:szCs w:val="20"/>
        </w:rPr>
        <w:t>Inclusion is at the heart of everything we do</w:t>
      </w:r>
    </w:p>
    <w:p w:rsidR="005C7094" w:rsidRPr="00AB6C1A" w:rsidRDefault="005C7094" w:rsidP="005C7094">
      <w:pPr>
        <w:spacing w:after="0" w:line="240" w:lineRule="auto"/>
        <w:rPr>
          <w:rFonts w:asciiTheme="minorHAnsi" w:hAnsiTheme="minorHAnsi" w:cstheme="minorHAnsi"/>
          <w:sz w:val="20"/>
          <w:szCs w:val="20"/>
        </w:rPr>
      </w:pPr>
    </w:p>
    <w:tbl>
      <w:tblPr>
        <w:tblStyle w:val="a"/>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196244" w:rsidRPr="00271461" w:rsidTr="005C7094">
        <w:trPr>
          <w:trHeight w:val="319"/>
        </w:trPr>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color w:val="FFFFFF"/>
                <w:sz w:val="20"/>
                <w:szCs w:val="20"/>
              </w:rPr>
            </w:pPr>
            <w:r w:rsidRPr="00271461">
              <w:rPr>
                <w:rFonts w:asciiTheme="minorHAnsi" w:eastAsia="Century Gothic" w:hAnsiTheme="minorHAnsi" w:cstheme="minorHAnsi"/>
                <w:b/>
                <w:color w:val="FFFFFF"/>
                <w:sz w:val="20"/>
                <w:szCs w:val="20"/>
              </w:rPr>
              <w:t>We provide for the following kinds of special educational needs (SEN):</w:t>
            </w:r>
          </w:p>
        </w:tc>
      </w:tr>
      <w:tr w:rsidR="00196244" w:rsidRPr="00271461" w:rsidTr="005C7094">
        <w:trPr>
          <w:trHeight w:val="237"/>
        </w:trPr>
        <w:tc>
          <w:tcPr>
            <w:tcW w:w="10201" w:type="dxa"/>
          </w:tcPr>
          <w:p w:rsidR="00196244" w:rsidRDefault="00AB6C1A" w:rsidP="00271461">
            <w:pPr>
              <w:spacing w:after="0" w:line="240" w:lineRule="auto"/>
              <w:rPr>
                <w:rFonts w:asciiTheme="minorHAnsi" w:hAnsiTheme="minorHAnsi" w:cstheme="minorHAnsi"/>
                <w:sz w:val="20"/>
                <w:szCs w:val="20"/>
              </w:rPr>
            </w:pPr>
            <w:r>
              <w:rPr>
                <w:rFonts w:asciiTheme="minorHAnsi" w:hAnsiTheme="minorHAnsi" w:cstheme="minorHAnsi"/>
                <w:sz w:val="20"/>
                <w:szCs w:val="20"/>
              </w:rPr>
              <w:t>Pupils</w:t>
            </w:r>
            <w:r w:rsidR="0080508A" w:rsidRPr="00271461">
              <w:rPr>
                <w:rFonts w:asciiTheme="minorHAnsi" w:hAnsiTheme="minorHAnsi" w:cstheme="minorHAnsi"/>
                <w:sz w:val="20"/>
                <w:szCs w:val="20"/>
              </w:rPr>
              <w:t xml:space="preserve"> at The Wordsley School present with a wide range of needs. These fall within the four broad areas identified in the SEND Code of Practice: communication and interaction, cognition and learning, social, emotional and mental health (SEMH), and sensory and/or physical needs. Our provision is designed to be flexible and responsive so that we can meet the needs of </w:t>
            </w:r>
            <w:r>
              <w:rPr>
                <w:rFonts w:asciiTheme="minorHAnsi" w:hAnsiTheme="minorHAnsi" w:cstheme="minorHAnsi"/>
                <w:sz w:val="20"/>
                <w:szCs w:val="20"/>
              </w:rPr>
              <w:t>pupils</w:t>
            </w:r>
            <w:r w:rsidR="0080508A" w:rsidRPr="00271461">
              <w:rPr>
                <w:rFonts w:asciiTheme="minorHAnsi" w:hAnsiTheme="minorHAnsi" w:cstheme="minorHAnsi"/>
                <w:sz w:val="20"/>
                <w:szCs w:val="20"/>
              </w:rPr>
              <w:t xml:space="preserve"> across all of these areas.</w:t>
            </w:r>
          </w:p>
          <w:p w:rsidR="005C7094" w:rsidRPr="00271461" w:rsidRDefault="005C7094" w:rsidP="00271461">
            <w:pPr>
              <w:spacing w:after="0" w:line="240" w:lineRule="auto"/>
              <w:rPr>
                <w:rFonts w:asciiTheme="minorHAnsi" w:eastAsia="Century Gothic" w:hAnsiTheme="minorHAnsi" w:cstheme="minorHAnsi"/>
                <w:sz w:val="20"/>
                <w:szCs w:val="20"/>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color w:val="FFFFFF"/>
                <w:sz w:val="20"/>
                <w:szCs w:val="20"/>
              </w:rPr>
            </w:pPr>
            <w:r w:rsidRPr="00271461">
              <w:rPr>
                <w:rFonts w:asciiTheme="minorHAnsi" w:eastAsia="Century Gothic" w:hAnsiTheme="minorHAnsi" w:cstheme="minorHAnsi"/>
                <w:b/>
                <w:color w:val="FFFFFF"/>
                <w:sz w:val="20"/>
                <w:szCs w:val="20"/>
              </w:rPr>
              <w:t xml:space="preserve">We identify and assess </w:t>
            </w:r>
            <w:r w:rsidR="00AB6C1A">
              <w:rPr>
                <w:rFonts w:asciiTheme="minorHAnsi" w:eastAsia="Century Gothic" w:hAnsiTheme="minorHAnsi" w:cstheme="minorHAnsi"/>
                <w:b/>
                <w:color w:val="FFFFFF"/>
                <w:sz w:val="20"/>
                <w:szCs w:val="20"/>
              </w:rPr>
              <w:t>pupils</w:t>
            </w:r>
            <w:r w:rsidRPr="00271461">
              <w:rPr>
                <w:rFonts w:asciiTheme="minorHAnsi" w:eastAsia="Century Gothic" w:hAnsiTheme="minorHAnsi" w:cstheme="minorHAnsi"/>
                <w:b/>
                <w:color w:val="FFFFFF"/>
                <w:sz w:val="20"/>
                <w:szCs w:val="20"/>
              </w:rPr>
              <w:t xml:space="preserve"> with SEN using the following methods:</w:t>
            </w:r>
          </w:p>
        </w:tc>
      </w:tr>
      <w:tr w:rsidR="00196244" w:rsidRPr="00271461" w:rsidTr="005C7094">
        <w:trPr>
          <w:trHeight w:val="2264"/>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We take a thorough and proactive approach to identifying SEND. When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join the school, we gather information from a range of sources, including primary schools, parents and carers, baseline assessments, and prior attainment data. This allows us to build a clear picture of each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’s starting point.</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As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 xml:space="preserve">s progress through the school, their attainment, progress and wellbeing are closely monitored through regular assessment points, faculty reviews and whole-school progress meetings. Concerns may be raised by teaching staff, pastoral teams, parents, external agencies or the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themselves. Where this happens, further assessment is undertaken, which may include classroom observations, work scrutiny and specialist assessments where appropriate.</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196244"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We follow a graduated approach to SEND, ensuring that decisions are based on a careful analysis of evidence. This ensures that support is timely, appropriate and tailored to the individual.</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hAnsiTheme="minorHAnsi" w:cstheme="minorHAnsi"/>
                <w:sz w:val="20"/>
                <w:szCs w:val="20"/>
              </w:rPr>
              <w:t>The Graduated Approach (Assess, Plan, Do, Review)</w:t>
            </w:r>
          </w:p>
        </w:tc>
      </w:tr>
      <w:tr w:rsidR="00196244" w:rsidRPr="00271461" w:rsidTr="005C7094">
        <w:trPr>
          <w:trHeight w:val="841"/>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At Wordsley, all SEND support is underpinned by the Assess, Plan, Do, Review cycle. This ensures that interventions are purposeful and regularly evaluated.</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In the first instance, high-quality teaching and adaptive classroom practice are used to meet need. Where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require additional support, targeted interventions are introduced and carefully monitored. For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with more complex needs, specialist support is sought through external agencies and, where appropriate, an Education, Health and Care Needs Assessment may be requested.</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196244" w:rsidRPr="00271461"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This cyclical approach allows us to continually refine provision and respond effectively to each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’s progress and changing needs.</w:t>
            </w: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hAnsiTheme="minorHAnsi" w:cstheme="minorHAnsi"/>
                <w:sz w:val="20"/>
                <w:szCs w:val="20"/>
              </w:rPr>
              <w:t>Provision Mapping and Monitoring</w:t>
            </w:r>
          </w:p>
        </w:tc>
      </w:tr>
      <w:tr w:rsidR="00196244" w:rsidRPr="00271461" w:rsidTr="005C7094">
        <w:trPr>
          <w:trHeight w:val="1453"/>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Provision mapping is a central part of our SEND practice at Wordsley. It allows us to clearly identify the support each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 xml:space="preserve"> is receiving, ensures consistency across subjects, and enables us to evaluate the impact of interventions over time.</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196244"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All staff have access to </w:t>
            </w:r>
            <w:r w:rsidR="005C7094">
              <w:rPr>
                <w:rFonts w:asciiTheme="minorHAnsi" w:eastAsia="Times New Roman" w:hAnsiTheme="minorHAnsi" w:cstheme="minorHAnsi"/>
                <w:sz w:val="20"/>
                <w:szCs w:val="20"/>
                <w:lang w:eastAsia="en-GB"/>
              </w:rPr>
              <w:t>learning plans</w:t>
            </w:r>
            <w:r w:rsidRPr="00271461">
              <w:rPr>
                <w:rFonts w:asciiTheme="minorHAnsi" w:eastAsia="Times New Roman" w:hAnsiTheme="minorHAnsi" w:cstheme="minorHAnsi"/>
                <w:sz w:val="20"/>
                <w:szCs w:val="20"/>
                <w:lang w:eastAsia="en-GB"/>
              </w:rPr>
              <w:t xml:space="preserve"> and are expected to use them to inform their teaching. The impact of provision is regularly reviewed through data analysis, lesson visits, work scrutiny and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 xml:space="preserve"> voice. Interventions are evaluated not only in terms of academic progress, but also engagement, wellbeing and readiness to learn.</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Our approach to teaching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 includes:</w:t>
            </w:r>
          </w:p>
        </w:tc>
      </w:tr>
      <w:tr w:rsidR="00196244" w:rsidRPr="00271461" w:rsidTr="005C7094">
        <w:trPr>
          <w:trHeight w:val="2015"/>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lastRenderedPageBreak/>
              <w:t xml:space="preserve">We believe that inclusive, high-quality teaching is the most effective way to support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with SEND. Wherever possible,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remain in mainstream lessons and are supported through adaptive teaching strategies rather than over-reliance on withdrawal or one-to-one support.</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At </w:t>
            </w:r>
            <w:proofErr w:type="gramStart"/>
            <w:r w:rsidRPr="00271461">
              <w:rPr>
                <w:rFonts w:asciiTheme="minorHAnsi" w:eastAsia="Times New Roman" w:hAnsiTheme="minorHAnsi" w:cstheme="minorHAnsi"/>
                <w:sz w:val="20"/>
                <w:szCs w:val="20"/>
                <w:lang w:eastAsia="en-GB"/>
              </w:rPr>
              <w:t>The</w:t>
            </w:r>
            <w:proofErr w:type="gramEnd"/>
            <w:r w:rsidRPr="00271461">
              <w:rPr>
                <w:rFonts w:asciiTheme="minorHAnsi" w:eastAsia="Times New Roman" w:hAnsiTheme="minorHAnsi" w:cstheme="minorHAnsi"/>
                <w:sz w:val="20"/>
                <w:szCs w:val="20"/>
                <w:lang w:eastAsia="en-GB"/>
              </w:rPr>
              <w:t xml:space="preserve"> Wordsley School, this is underpinned by our teaching and learning framework, The Wordsley Way</w:t>
            </w:r>
            <w:r w:rsidR="001663E8">
              <w:rPr>
                <w:rFonts w:asciiTheme="minorHAnsi" w:eastAsia="Times New Roman" w:hAnsiTheme="minorHAnsi" w:cstheme="minorHAnsi"/>
                <w:sz w:val="20"/>
                <w:szCs w:val="20"/>
                <w:lang w:eastAsia="en-GB"/>
              </w:rPr>
              <w:t xml:space="preserve">, </w:t>
            </w:r>
            <w:r w:rsidRPr="00271461">
              <w:rPr>
                <w:rFonts w:asciiTheme="minorHAnsi" w:eastAsia="Times New Roman" w:hAnsiTheme="minorHAnsi" w:cstheme="minorHAnsi"/>
                <w:sz w:val="20"/>
                <w:szCs w:val="20"/>
                <w:lang w:eastAsia="en-GB"/>
              </w:rPr>
              <w:t xml:space="preserve">which promotes consistency and clarity across the classroom. Teachers use a range of strategies such as modelling, scaffolding, chunking of tasks and structured questioning to ensure that all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can access learning.</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196244"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Staff are supported through ongoing professional development and have access to clear, concise information about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needs through learning plans and provision mapping.</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We adapt the curriculum for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 in the following ways:</w:t>
            </w:r>
          </w:p>
        </w:tc>
      </w:tr>
      <w:tr w:rsidR="00196244" w:rsidRPr="00271461" w:rsidTr="005C7094">
        <w:trPr>
          <w:trHeight w:val="70"/>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We are committed to ensuring that the curriculum is accessible to all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This is achieved through a combination of adaptive teaching, personalised pathways and targeted intervention.</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For some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this may include additional literacy and numeracy support or a modified timetable to better meet their needs. As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move into Key Stage 4, careful consideration is given to option choices and pathways to ensure that they are both appropriate and ambitious.</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196244"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Where required, we assess and apply for examination access arrangements in line with national regulations.</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We enable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 to engage in the activities of t</w:t>
            </w:r>
            <w:r w:rsidR="005C7094">
              <w:rPr>
                <w:rFonts w:asciiTheme="minorHAnsi" w:eastAsia="Century Gothic" w:hAnsiTheme="minorHAnsi" w:cstheme="minorHAnsi"/>
                <w:b/>
                <w:sz w:val="20"/>
                <w:szCs w:val="20"/>
              </w:rPr>
              <w:t>he school</w:t>
            </w:r>
            <w:r w:rsidRPr="00271461">
              <w:rPr>
                <w:rFonts w:asciiTheme="minorHAnsi" w:eastAsia="Century Gothic" w:hAnsiTheme="minorHAnsi" w:cstheme="minorHAnsi"/>
                <w:b/>
                <w:sz w:val="20"/>
                <w:szCs w:val="20"/>
              </w:rPr>
              <w:t xml:space="preserve">, together with </w:t>
            </w:r>
            <w:r w:rsidR="005C7094">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who do not have SEN, in the following ways:</w:t>
            </w:r>
          </w:p>
        </w:tc>
      </w:tr>
      <w:tr w:rsidR="00196244" w:rsidRPr="00271461" w:rsidTr="005C7094">
        <w:trPr>
          <w:trHeight w:val="1858"/>
        </w:trPr>
        <w:tc>
          <w:tcPr>
            <w:tcW w:w="10201" w:type="dxa"/>
          </w:tcPr>
          <w:p w:rsidR="0080508A"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We are committed to ensuring that all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can fully access school life. Reasonable adjustments are made where necessary to support individual needs, including adaptations to the environment, use of assistive technology and additional adult support where appropriate.</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80508A" w:rsidRPr="00271461" w:rsidRDefault="0080508A"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All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with SEND are encouraged and supported to take part in trips, visits and enrichment opportunities. We work carefully to remove barriers to participation so that all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feel included and valued.</w:t>
            </w:r>
          </w:p>
          <w:p w:rsidR="00196244"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Some of these are detailed below: </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Adaptations with uniforms to support sensory issues</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Software on computers to support Hearing Impaired and Visually Impaired </w:t>
            </w:r>
            <w:r w:rsidR="00AB6C1A" w:rsidRPr="00386164">
              <w:rPr>
                <w:rFonts w:asciiTheme="minorHAnsi" w:eastAsia="Century Gothic" w:hAnsiTheme="minorHAnsi" w:cstheme="minorHAnsi"/>
                <w:sz w:val="20"/>
                <w:szCs w:val="20"/>
              </w:rPr>
              <w:t>pupils</w:t>
            </w:r>
            <w:r w:rsidRPr="00386164">
              <w:rPr>
                <w:rFonts w:asciiTheme="minorHAnsi" w:eastAsia="Century Gothic" w:hAnsiTheme="minorHAnsi" w:cstheme="minorHAnsi"/>
                <w:sz w:val="20"/>
                <w:szCs w:val="20"/>
              </w:rPr>
              <w:t xml:space="preserve"> </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Physical needs through lift passes, early in and out passes, front of dinner queue passes</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Sanctuary for those requiring time out for SEMH issues with specialist staff on hand to support.</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Full time Medical Officer to support high level needs throughout the day </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VI </w:t>
            </w:r>
            <w:r w:rsidR="00AB6C1A" w:rsidRPr="00386164">
              <w:rPr>
                <w:rFonts w:asciiTheme="minorHAnsi" w:eastAsia="Century Gothic" w:hAnsiTheme="minorHAnsi" w:cstheme="minorHAnsi"/>
                <w:sz w:val="20"/>
                <w:szCs w:val="20"/>
              </w:rPr>
              <w:t>pupils</w:t>
            </w:r>
            <w:r w:rsidRPr="00386164">
              <w:rPr>
                <w:rFonts w:asciiTheme="minorHAnsi" w:eastAsia="Century Gothic" w:hAnsiTheme="minorHAnsi" w:cstheme="minorHAnsi"/>
                <w:sz w:val="20"/>
                <w:szCs w:val="20"/>
              </w:rPr>
              <w:t xml:space="preserve"> – Physical adaptations to the building to support high level VI needs </w:t>
            </w:r>
            <w:r w:rsidR="00AB6C1A" w:rsidRPr="00386164">
              <w:rPr>
                <w:rFonts w:asciiTheme="minorHAnsi" w:eastAsia="Century Gothic" w:hAnsiTheme="minorHAnsi" w:cstheme="minorHAnsi"/>
                <w:sz w:val="20"/>
                <w:szCs w:val="20"/>
              </w:rPr>
              <w:t>pupils</w:t>
            </w:r>
            <w:r w:rsidRPr="00386164">
              <w:rPr>
                <w:rFonts w:asciiTheme="minorHAnsi" w:eastAsia="Century Gothic" w:hAnsiTheme="minorHAnsi" w:cstheme="minorHAnsi"/>
                <w:sz w:val="20"/>
                <w:szCs w:val="20"/>
              </w:rPr>
              <w:t xml:space="preserve"> </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All SEND </w:t>
            </w:r>
            <w:r w:rsidR="00AB6C1A" w:rsidRPr="00386164">
              <w:rPr>
                <w:rFonts w:asciiTheme="minorHAnsi" w:eastAsia="Century Gothic" w:hAnsiTheme="minorHAnsi" w:cstheme="minorHAnsi"/>
                <w:sz w:val="20"/>
                <w:szCs w:val="20"/>
              </w:rPr>
              <w:t>pupils</w:t>
            </w:r>
            <w:r w:rsidRPr="00386164">
              <w:rPr>
                <w:rFonts w:asciiTheme="minorHAnsi" w:eastAsia="Century Gothic" w:hAnsiTheme="minorHAnsi" w:cstheme="minorHAnsi"/>
                <w:sz w:val="20"/>
                <w:szCs w:val="20"/>
              </w:rPr>
              <w:t xml:space="preserve"> have access to trips and educational visits – we send additional specifically trained staff to support individual needs </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Counselling Service to support SEMH issues</w:t>
            </w:r>
          </w:p>
          <w:p w:rsidR="00196244" w:rsidRPr="0038616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Quality first teaching to support and enhance learning and adaptations to curriculum materials where required </w:t>
            </w:r>
          </w:p>
          <w:p w:rsidR="00196244" w:rsidRDefault="0080508A" w:rsidP="00386164">
            <w:pPr>
              <w:pStyle w:val="ListParagraph"/>
              <w:numPr>
                <w:ilvl w:val="0"/>
                <w:numId w:val="13"/>
              </w:numPr>
              <w:spacing w:after="0" w:line="240" w:lineRule="auto"/>
              <w:rPr>
                <w:rFonts w:asciiTheme="minorHAnsi" w:eastAsia="Century Gothic" w:hAnsiTheme="minorHAnsi" w:cstheme="minorHAnsi"/>
                <w:sz w:val="20"/>
                <w:szCs w:val="20"/>
              </w:rPr>
            </w:pPr>
            <w:r w:rsidRPr="00386164">
              <w:rPr>
                <w:rFonts w:asciiTheme="minorHAnsi" w:eastAsia="Century Gothic" w:hAnsiTheme="minorHAnsi" w:cstheme="minorHAnsi"/>
                <w:sz w:val="20"/>
                <w:szCs w:val="20"/>
              </w:rPr>
              <w:t xml:space="preserve">Breakfast club and homework club will be accessible to all </w:t>
            </w:r>
            <w:r w:rsidR="00AB6C1A" w:rsidRPr="00386164">
              <w:rPr>
                <w:rFonts w:asciiTheme="minorHAnsi" w:eastAsia="Century Gothic" w:hAnsiTheme="minorHAnsi" w:cstheme="minorHAnsi"/>
                <w:sz w:val="20"/>
                <w:szCs w:val="20"/>
              </w:rPr>
              <w:t>pupils</w:t>
            </w:r>
            <w:r w:rsidRPr="00386164">
              <w:rPr>
                <w:rFonts w:asciiTheme="minorHAnsi" w:eastAsia="Century Gothic" w:hAnsiTheme="minorHAnsi" w:cstheme="minorHAnsi"/>
                <w:sz w:val="20"/>
                <w:szCs w:val="20"/>
              </w:rPr>
              <w:t xml:space="preserve"> when government guidance permits. </w:t>
            </w:r>
          </w:p>
          <w:p w:rsidR="005C7094" w:rsidRPr="00386164" w:rsidRDefault="005C7094" w:rsidP="005C7094">
            <w:pPr>
              <w:pStyle w:val="ListParagraph"/>
              <w:spacing w:after="0" w:line="240" w:lineRule="auto"/>
              <w:rPr>
                <w:rFonts w:asciiTheme="minorHAnsi" w:eastAsia="Century Gothic" w:hAnsiTheme="minorHAnsi" w:cstheme="minorHAnsi"/>
                <w:sz w:val="20"/>
                <w:szCs w:val="20"/>
              </w:rPr>
            </w:pP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At </w:t>
            </w:r>
            <w:proofErr w:type="gramStart"/>
            <w:r w:rsidR="005C7094">
              <w:rPr>
                <w:rFonts w:asciiTheme="minorHAnsi" w:eastAsia="Century Gothic" w:hAnsiTheme="minorHAnsi" w:cstheme="minorHAnsi"/>
                <w:b/>
                <w:sz w:val="20"/>
                <w:szCs w:val="20"/>
              </w:rPr>
              <w:t>The</w:t>
            </w:r>
            <w:proofErr w:type="gramEnd"/>
            <w:r w:rsidR="005C7094">
              <w:rPr>
                <w:rFonts w:asciiTheme="minorHAnsi" w:eastAsia="Century Gothic" w:hAnsiTheme="minorHAnsi" w:cstheme="minorHAnsi"/>
                <w:b/>
                <w:sz w:val="20"/>
                <w:szCs w:val="20"/>
              </w:rPr>
              <w:t xml:space="preserve"> Wordsley school</w:t>
            </w:r>
            <w:r w:rsidRPr="00271461">
              <w:rPr>
                <w:rFonts w:asciiTheme="minorHAnsi" w:eastAsia="Century Gothic" w:hAnsiTheme="minorHAnsi" w:cstheme="minorHAnsi"/>
                <w:b/>
                <w:sz w:val="20"/>
                <w:szCs w:val="20"/>
              </w:rPr>
              <w:t>, we take our Pastoral responsibilities very seriously.</w:t>
            </w:r>
          </w:p>
        </w:tc>
      </w:tr>
      <w:tr w:rsidR="00196244" w:rsidRPr="00271461" w:rsidTr="005C7094">
        <w:trPr>
          <w:trHeight w:val="558"/>
        </w:trPr>
        <w:tc>
          <w:tcPr>
            <w:tcW w:w="10201" w:type="dxa"/>
          </w:tcPr>
          <w:p w:rsidR="00271461" w:rsidRDefault="00271461"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We recognise the significant impact that social, emotional and mental health needs can have on a </w:t>
            </w:r>
            <w:r w:rsidR="00AB6C1A">
              <w:rPr>
                <w:rFonts w:asciiTheme="minorHAnsi" w:eastAsia="Times New Roman" w:hAnsiTheme="minorHAnsi" w:cstheme="minorHAnsi"/>
                <w:sz w:val="20"/>
                <w:szCs w:val="20"/>
                <w:lang w:eastAsia="en-GB"/>
              </w:rPr>
              <w:t>pupil</w:t>
            </w:r>
            <w:r w:rsidRPr="00271461">
              <w:rPr>
                <w:rFonts w:asciiTheme="minorHAnsi" w:eastAsia="Times New Roman" w:hAnsiTheme="minorHAnsi" w:cstheme="minorHAnsi"/>
                <w:sz w:val="20"/>
                <w:szCs w:val="20"/>
                <w:lang w:eastAsia="en-GB"/>
              </w:rPr>
              <w:t xml:space="preserve">’s ability to learn. As such, we have developed a strong pastoral and safeguarding system to support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in this area.</w:t>
            </w:r>
          </w:p>
          <w:p w:rsidR="005C7094" w:rsidRPr="00271461" w:rsidRDefault="005C7094" w:rsidP="00271461">
            <w:pPr>
              <w:spacing w:after="0" w:line="240" w:lineRule="auto"/>
              <w:rPr>
                <w:rFonts w:asciiTheme="minorHAnsi" w:eastAsia="Times New Roman" w:hAnsiTheme="minorHAnsi" w:cstheme="minorHAnsi"/>
                <w:sz w:val="20"/>
                <w:szCs w:val="20"/>
                <w:lang w:eastAsia="en-GB"/>
              </w:rPr>
            </w:pPr>
          </w:p>
          <w:p w:rsidR="00271461" w:rsidRDefault="00AB6C1A" w:rsidP="00271461">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Pupils</w:t>
            </w:r>
            <w:r w:rsidR="00271461" w:rsidRPr="00271461">
              <w:rPr>
                <w:rFonts w:asciiTheme="minorHAnsi" w:eastAsia="Times New Roman" w:hAnsiTheme="minorHAnsi" w:cstheme="minorHAnsi"/>
                <w:sz w:val="20"/>
                <w:szCs w:val="20"/>
                <w:lang w:eastAsia="en-GB"/>
              </w:rPr>
              <w:t xml:space="preserve"> have access to a range of support, including Heads of Year, </w:t>
            </w:r>
            <w:r w:rsidR="005C7094">
              <w:rPr>
                <w:rFonts w:asciiTheme="minorHAnsi" w:eastAsia="Times New Roman" w:hAnsiTheme="minorHAnsi" w:cstheme="minorHAnsi"/>
                <w:sz w:val="20"/>
                <w:szCs w:val="20"/>
                <w:lang w:eastAsia="en-GB"/>
              </w:rPr>
              <w:t>PSL’s TA’s, HLTA’s</w:t>
            </w:r>
            <w:r w:rsidR="00271461" w:rsidRPr="00271461">
              <w:rPr>
                <w:rFonts w:asciiTheme="minorHAnsi" w:eastAsia="Times New Roman" w:hAnsiTheme="minorHAnsi" w:cstheme="minorHAnsi"/>
                <w:sz w:val="20"/>
                <w:szCs w:val="20"/>
                <w:lang w:eastAsia="en-GB"/>
              </w:rPr>
              <w:t>, safeguarding staff and external counselling services. The Inclusion Hub and Sanctuary play a key role in supporting regulation and emotional wellbeing, providing early intervention and reducing the need for more formal sanctions.</w:t>
            </w:r>
          </w:p>
          <w:p w:rsidR="00DC4CD2" w:rsidRPr="00271461" w:rsidRDefault="00DC4CD2" w:rsidP="00271461">
            <w:pPr>
              <w:spacing w:after="0" w:line="240" w:lineRule="auto"/>
              <w:rPr>
                <w:rFonts w:asciiTheme="minorHAnsi" w:eastAsia="Times New Roman" w:hAnsiTheme="minorHAnsi" w:cstheme="minorHAnsi"/>
                <w:sz w:val="20"/>
                <w:szCs w:val="20"/>
                <w:lang w:eastAsia="en-GB"/>
              </w:rPr>
            </w:pPr>
          </w:p>
          <w:p w:rsidR="00196244"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We have access to the following interventions and support for SEMH:</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Heads of </w:t>
            </w:r>
            <w:r w:rsidR="00271461" w:rsidRPr="00271461">
              <w:rPr>
                <w:rFonts w:asciiTheme="minorHAnsi" w:eastAsia="Century Gothic" w:hAnsiTheme="minorHAnsi" w:cstheme="minorHAnsi"/>
                <w:sz w:val="20"/>
                <w:szCs w:val="20"/>
              </w:rPr>
              <w:t>Year:</w:t>
            </w:r>
            <w:r w:rsidRPr="00271461">
              <w:rPr>
                <w:rFonts w:asciiTheme="minorHAnsi" w:eastAsia="Century Gothic" w:hAnsiTheme="minorHAnsi" w:cstheme="minorHAnsi"/>
                <w:sz w:val="20"/>
                <w:szCs w:val="20"/>
              </w:rPr>
              <w:t xml:space="preserve"> providing daily contact for low level concerns and emotional upset due to family and personal issues</w:t>
            </w:r>
          </w:p>
          <w:p w:rsidR="00196244" w:rsidRPr="00271461" w:rsidRDefault="00DC4CD2" w:rsidP="00271461">
            <w:pPr>
              <w:pStyle w:val="ListParagraph"/>
              <w:numPr>
                <w:ilvl w:val="0"/>
                <w:numId w:val="9"/>
              </w:numPr>
              <w:spacing w:after="0" w:line="240" w:lineRule="auto"/>
              <w:rPr>
                <w:rFonts w:asciiTheme="minorHAnsi" w:eastAsia="Century Gothic" w:hAnsiTheme="minorHAnsi" w:cstheme="minorHAnsi"/>
                <w:sz w:val="20"/>
                <w:szCs w:val="20"/>
              </w:rPr>
            </w:pPr>
            <w:r>
              <w:rPr>
                <w:rFonts w:asciiTheme="minorHAnsi" w:eastAsia="Century Gothic" w:hAnsiTheme="minorHAnsi" w:cstheme="minorHAnsi"/>
                <w:sz w:val="20"/>
                <w:szCs w:val="20"/>
              </w:rPr>
              <w:t>PSL</w:t>
            </w:r>
            <w:r w:rsidR="0080508A" w:rsidRPr="00271461">
              <w:rPr>
                <w:rFonts w:asciiTheme="minorHAnsi" w:eastAsia="Century Gothic" w:hAnsiTheme="minorHAnsi" w:cstheme="minorHAnsi"/>
                <w:sz w:val="20"/>
                <w:szCs w:val="20"/>
              </w:rPr>
              <w:t xml:space="preserve">: one to one and small group interventions to support </w:t>
            </w:r>
            <w:r w:rsidR="00AB6C1A">
              <w:rPr>
                <w:rFonts w:asciiTheme="minorHAnsi" w:eastAsia="Century Gothic" w:hAnsiTheme="minorHAnsi" w:cstheme="minorHAnsi"/>
                <w:sz w:val="20"/>
                <w:szCs w:val="20"/>
              </w:rPr>
              <w:t>pupil</w:t>
            </w:r>
            <w:r w:rsidR="0080508A" w:rsidRPr="00271461">
              <w:rPr>
                <w:rFonts w:asciiTheme="minorHAnsi" w:eastAsia="Century Gothic" w:hAnsiTheme="minorHAnsi" w:cstheme="minorHAnsi"/>
                <w:sz w:val="20"/>
                <w:szCs w:val="20"/>
              </w:rPr>
              <w:t xml:space="preserve"> emotional and social difficulties</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Safeguarding Team: one to one support for those experiencing significant difficulties due to Mental Health and vulnerabilities</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Sanctuary: small designated area for quiet working and respite for those with emotional, medical and mental health difficulties.</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Educational Psychologist </w:t>
            </w:r>
            <w:r w:rsidR="001663E8">
              <w:rPr>
                <w:rFonts w:asciiTheme="minorHAnsi" w:eastAsia="Century Gothic" w:hAnsiTheme="minorHAnsi" w:cstheme="minorHAnsi"/>
                <w:sz w:val="20"/>
                <w:szCs w:val="20"/>
              </w:rPr>
              <w:t>(Educational Psychology for Everyone).</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Behaviour and Mental Health Support Workers (Local Authority</w:t>
            </w:r>
            <w:r w:rsidR="001663E8">
              <w:rPr>
                <w:rFonts w:asciiTheme="minorHAnsi" w:eastAsia="Century Gothic" w:hAnsiTheme="minorHAnsi" w:cstheme="minorHAnsi"/>
                <w:sz w:val="20"/>
                <w:szCs w:val="20"/>
              </w:rPr>
              <w:t>/CAMHS/Reflexions</w:t>
            </w:r>
            <w:bookmarkStart w:id="0" w:name="_GoBack"/>
            <w:bookmarkEnd w:id="0"/>
            <w:r w:rsidRPr="00271461">
              <w:rPr>
                <w:rFonts w:asciiTheme="minorHAnsi" w:eastAsia="Century Gothic" w:hAnsiTheme="minorHAnsi" w:cstheme="minorHAnsi"/>
                <w:sz w:val="20"/>
                <w:szCs w:val="20"/>
              </w:rPr>
              <w:t>)</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School counsellor</w:t>
            </w:r>
          </w:p>
          <w:p w:rsidR="00196244" w:rsidRPr="00271461" w:rsidRDefault="0080508A" w:rsidP="00271461">
            <w:pPr>
              <w:pStyle w:val="ListParagraph"/>
              <w:numPr>
                <w:ilvl w:val="0"/>
                <w:numId w:val="9"/>
              </w:num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lastRenderedPageBreak/>
              <w:t>Cherry Trees Medical and Home Tuition Services (External)</w:t>
            </w:r>
          </w:p>
        </w:tc>
      </w:tr>
      <w:tr w:rsidR="00196244" w:rsidRPr="00271461" w:rsidTr="005C7094">
        <w:tc>
          <w:tcPr>
            <w:tcW w:w="10201" w:type="dxa"/>
          </w:tcPr>
          <w:p w:rsidR="00196244"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lastRenderedPageBreak/>
              <w:t xml:space="preserve">The name of our SENDCO is Miss Sarah Austin </w:t>
            </w:r>
          </w:p>
        </w:tc>
      </w:tr>
      <w:tr w:rsidR="00196244" w:rsidRPr="00271461" w:rsidTr="005C7094">
        <w:tc>
          <w:tcPr>
            <w:tcW w:w="10201" w:type="dxa"/>
            <w:shd w:val="clear" w:color="auto" w:fill="1F3864"/>
          </w:tcPr>
          <w:p w:rsidR="00196244"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Listed below are the names of staff members possessing expertise related to SEN:</w:t>
            </w:r>
          </w:p>
        </w:tc>
      </w:tr>
      <w:tr w:rsidR="0080508A" w:rsidRPr="00271461" w:rsidTr="005C7094">
        <w:tc>
          <w:tcPr>
            <w:tcW w:w="10201" w:type="dxa"/>
            <w:shd w:val="clear" w:color="auto" w:fill="auto"/>
          </w:tcPr>
          <w:p w:rsidR="0080508A"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Name: Sarah Austin</w:t>
            </w:r>
            <w:r w:rsidRPr="00271461">
              <w:rPr>
                <w:rFonts w:asciiTheme="minorHAnsi" w:eastAsia="Century Gothic" w:hAnsiTheme="minorHAnsi" w:cstheme="minorHAnsi"/>
                <w:sz w:val="20"/>
                <w:szCs w:val="20"/>
                <w:highlight w:val="yellow"/>
              </w:rPr>
              <w:t xml:space="preserve"> </w:t>
            </w:r>
          </w:p>
        </w:tc>
      </w:tr>
      <w:tr w:rsidR="0080508A" w:rsidRPr="00271461" w:rsidTr="005C7094">
        <w:tc>
          <w:tcPr>
            <w:tcW w:w="10201" w:type="dxa"/>
            <w:shd w:val="clear" w:color="auto" w:fill="auto"/>
          </w:tcPr>
          <w:p w:rsidR="0080508A"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Job role: Assistant Headteacher Inclusion  </w:t>
            </w:r>
          </w:p>
        </w:tc>
      </w:tr>
      <w:tr w:rsidR="0080508A" w:rsidRPr="00271461" w:rsidTr="005C7094">
        <w:tc>
          <w:tcPr>
            <w:tcW w:w="10201" w:type="dxa"/>
            <w:shd w:val="clear" w:color="auto" w:fill="auto"/>
          </w:tcPr>
          <w:p w:rsidR="0080508A"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Expertise: Qualified SENDCO</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In addition, we use the services of the following specialists:</w:t>
            </w:r>
          </w:p>
        </w:tc>
      </w:tr>
      <w:tr w:rsidR="0080508A" w:rsidRPr="00271461" w:rsidTr="005C7094">
        <w:trPr>
          <w:trHeight w:val="2160"/>
        </w:trPr>
        <w:tc>
          <w:tcPr>
            <w:tcW w:w="10201" w:type="dxa"/>
          </w:tcPr>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Educational Psychologist</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Specialist Teachers Services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Counselling</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Child and Mental Health Services (CAMHS)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Occupational Therapist</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Behaviour and Mental Health Support Workers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Family Support Workers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Social Care (Early Help Assessments)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Sensory Inclusion Services (HI and VI)</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School Nurse</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Medical Officer</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Outreach advisors</w:t>
            </w:r>
          </w:p>
          <w:p w:rsidR="0080508A" w:rsidRPr="00271461" w:rsidRDefault="0080508A" w:rsidP="00271461">
            <w:pPr>
              <w:numPr>
                <w:ilvl w:val="0"/>
                <w:numId w:val="7"/>
              </w:numPr>
              <w:pBdr>
                <w:top w:val="nil"/>
                <w:left w:val="nil"/>
                <w:bottom w:val="nil"/>
                <w:right w:val="nil"/>
                <w:between w:val="nil"/>
              </w:pBdr>
              <w:spacing w:after="0" w:line="240" w:lineRule="auto"/>
              <w:ind w:left="0" w:firstLine="0"/>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Cherry Tree</w:t>
            </w:r>
            <w:r w:rsidR="00271461">
              <w:rPr>
                <w:rFonts w:asciiTheme="minorHAnsi" w:eastAsia="Century Gothic" w:hAnsiTheme="minorHAnsi" w:cstheme="minorHAnsi"/>
                <w:color w:val="000000"/>
                <w:sz w:val="20"/>
                <w:szCs w:val="20"/>
              </w:rPr>
              <w:t xml:space="preserve"> Learning centre outreach</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We currently possess the following equipment and facilities to assist our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w:t>
            </w:r>
          </w:p>
        </w:tc>
      </w:tr>
      <w:tr w:rsidR="0080508A" w:rsidRPr="00271461" w:rsidTr="005C7094">
        <w:trPr>
          <w:trHeight w:val="67"/>
        </w:trPr>
        <w:tc>
          <w:tcPr>
            <w:tcW w:w="10201" w:type="dxa"/>
          </w:tcPr>
          <w:p w:rsidR="0080508A"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As a </w:t>
            </w:r>
            <w:r w:rsidR="00271461" w:rsidRPr="00271461">
              <w:rPr>
                <w:rFonts w:asciiTheme="minorHAnsi" w:eastAsia="Century Gothic" w:hAnsiTheme="minorHAnsi" w:cstheme="minorHAnsi"/>
                <w:sz w:val="20"/>
                <w:szCs w:val="20"/>
              </w:rPr>
              <w:t>school</w:t>
            </w:r>
            <w:r w:rsidRPr="00271461">
              <w:rPr>
                <w:rFonts w:asciiTheme="minorHAnsi" w:eastAsia="Century Gothic" w:hAnsiTheme="minorHAnsi" w:cstheme="minorHAnsi"/>
                <w:sz w:val="20"/>
                <w:szCs w:val="20"/>
              </w:rPr>
              <w:t xml:space="preserve"> we can access a range of services and equipment specific for children’s needs. Should your child require specific facilities, please contact the SENC</w:t>
            </w:r>
            <w:r w:rsidR="00271461" w:rsidRPr="00271461">
              <w:rPr>
                <w:rFonts w:asciiTheme="minorHAnsi" w:eastAsia="Century Gothic" w:hAnsiTheme="minorHAnsi" w:cstheme="minorHAnsi"/>
                <w:sz w:val="20"/>
                <w:szCs w:val="20"/>
              </w:rPr>
              <w:t>O</w:t>
            </w:r>
            <w:r w:rsidRPr="00271461">
              <w:rPr>
                <w:rFonts w:asciiTheme="minorHAnsi" w:eastAsia="Century Gothic" w:hAnsiTheme="minorHAnsi" w:cstheme="minorHAnsi"/>
                <w:sz w:val="20"/>
                <w:szCs w:val="20"/>
              </w:rPr>
              <w:t xml:space="preserve"> who will make the appropriate arrangements.</w:t>
            </w:r>
          </w:p>
          <w:p w:rsidR="0080508A" w:rsidRPr="00271461" w:rsidRDefault="0080508A"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There is the following equipment currently available: </w:t>
            </w:r>
          </w:p>
          <w:p w:rsidR="0080508A" w:rsidRPr="00271461" w:rsidRDefault="0080508A" w:rsidP="00271461">
            <w:pPr>
              <w:numPr>
                <w:ilvl w:val="0"/>
                <w:numId w:val="5"/>
              </w:numPr>
              <w:spacing w:after="0" w:line="240" w:lineRule="auto"/>
              <w:ind w:left="0" w:firstLine="0"/>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Radio aids</w:t>
            </w:r>
          </w:p>
          <w:p w:rsidR="0080508A" w:rsidRPr="00271461" w:rsidRDefault="0080508A" w:rsidP="00271461">
            <w:pPr>
              <w:numPr>
                <w:ilvl w:val="0"/>
                <w:numId w:val="5"/>
              </w:numPr>
              <w:spacing w:after="0" w:line="240" w:lineRule="auto"/>
              <w:ind w:left="0" w:firstLine="0"/>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Software to support VI and HI </w:t>
            </w:r>
            <w:r w:rsidR="00AB6C1A">
              <w:rPr>
                <w:rFonts w:asciiTheme="minorHAnsi" w:eastAsia="Century Gothic" w:hAnsiTheme="minorHAnsi" w:cstheme="minorHAnsi"/>
                <w:sz w:val="20"/>
                <w:szCs w:val="20"/>
              </w:rPr>
              <w:t>pupils</w:t>
            </w:r>
            <w:r w:rsidRPr="00271461">
              <w:rPr>
                <w:rFonts w:asciiTheme="minorHAnsi" w:eastAsia="Century Gothic" w:hAnsiTheme="minorHAnsi" w:cstheme="minorHAnsi"/>
                <w:sz w:val="20"/>
                <w:szCs w:val="20"/>
              </w:rPr>
              <w:t xml:space="preserve"> </w:t>
            </w:r>
          </w:p>
          <w:p w:rsidR="0080508A" w:rsidRPr="00271461" w:rsidRDefault="0080508A" w:rsidP="00271461">
            <w:pPr>
              <w:numPr>
                <w:ilvl w:val="0"/>
                <w:numId w:val="5"/>
              </w:numPr>
              <w:spacing w:after="0" w:line="240" w:lineRule="auto"/>
              <w:ind w:left="0" w:firstLine="0"/>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Laptops for individual usage</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Our arrangements for ensuring the involvement of parents of children with SEN are as follows: Parents are informed when their child is identified as requiring additional support.</w:t>
            </w:r>
          </w:p>
        </w:tc>
      </w:tr>
      <w:tr w:rsidR="0080508A" w:rsidRPr="00271461" w:rsidTr="005C7094">
        <w:trPr>
          <w:trHeight w:val="1273"/>
        </w:trPr>
        <w:tc>
          <w:tcPr>
            <w:tcW w:w="10201" w:type="dxa"/>
          </w:tcPr>
          <w:p w:rsidR="00271461" w:rsidRPr="00271461" w:rsidRDefault="00271461"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We believe that strong relationships with parents and carers are essential. We ensure that parents are informed at all stages of the SEND process and are involved in decision-making about their child’s support.</w:t>
            </w:r>
          </w:p>
          <w:p w:rsidR="0080508A" w:rsidRPr="00271461" w:rsidRDefault="00271461" w:rsidP="00271461">
            <w:pPr>
              <w:spacing w:after="0" w:line="240" w:lineRule="auto"/>
              <w:rPr>
                <w:rFonts w:asciiTheme="minorHAnsi" w:eastAsia="Times New Roman" w:hAnsiTheme="minorHAnsi" w:cstheme="minorHAnsi"/>
                <w:sz w:val="20"/>
                <w:szCs w:val="20"/>
                <w:lang w:eastAsia="en-GB"/>
              </w:rPr>
            </w:pPr>
            <w:r w:rsidRPr="00271461">
              <w:rPr>
                <w:rFonts w:asciiTheme="minorHAnsi" w:eastAsia="Times New Roman" w:hAnsiTheme="minorHAnsi" w:cstheme="minorHAnsi"/>
                <w:sz w:val="20"/>
                <w:szCs w:val="20"/>
                <w:lang w:eastAsia="en-GB"/>
              </w:rPr>
              <w:t xml:space="preserve">Regular communication takes place through meetings, progress events and direct contact with the SEND team. Parents are encouraged to share their views and contribute to reviews, particularly for </w:t>
            </w:r>
            <w:r w:rsidR="00AB6C1A">
              <w:rPr>
                <w:rFonts w:asciiTheme="minorHAnsi" w:eastAsia="Times New Roman" w:hAnsiTheme="minorHAnsi" w:cstheme="minorHAnsi"/>
                <w:sz w:val="20"/>
                <w:szCs w:val="20"/>
                <w:lang w:eastAsia="en-GB"/>
              </w:rPr>
              <w:t>pupils</w:t>
            </w:r>
            <w:r w:rsidRPr="00271461">
              <w:rPr>
                <w:rFonts w:asciiTheme="minorHAnsi" w:eastAsia="Times New Roman" w:hAnsiTheme="minorHAnsi" w:cstheme="minorHAnsi"/>
                <w:sz w:val="20"/>
                <w:szCs w:val="20"/>
                <w:lang w:eastAsia="en-GB"/>
              </w:rPr>
              <w:t xml:space="preserve"> with Education, Health and Care Plans.</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Our </w:t>
            </w:r>
            <w:r w:rsidRPr="00271461">
              <w:rPr>
                <w:rFonts w:asciiTheme="minorHAnsi" w:eastAsia="Century Gothic" w:hAnsiTheme="minorHAnsi" w:cstheme="minorHAnsi"/>
                <w:b/>
                <w:sz w:val="20"/>
                <w:szCs w:val="20"/>
                <w:shd w:val="clear" w:color="auto" w:fill="1F3864"/>
              </w:rPr>
              <w:t xml:space="preserve">arrangements regarding complaints from parents of </w:t>
            </w:r>
            <w:r w:rsidR="00AB6C1A">
              <w:rPr>
                <w:rFonts w:asciiTheme="minorHAnsi" w:eastAsia="Century Gothic" w:hAnsiTheme="minorHAnsi" w:cstheme="minorHAnsi"/>
                <w:b/>
                <w:sz w:val="20"/>
                <w:szCs w:val="20"/>
                <w:shd w:val="clear" w:color="auto" w:fill="1F3864"/>
              </w:rPr>
              <w:t>pupils</w:t>
            </w:r>
            <w:r w:rsidRPr="00271461">
              <w:rPr>
                <w:rFonts w:asciiTheme="minorHAnsi" w:eastAsia="Century Gothic" w:hAnsiTheme="minorHAnsi" w:cstheme="minorHAnsi"/>
                <w:b/>
                <w:sz w:val="20"/>
                <w:szCs w:val="20"/>
                <w:shd w:val="clear" w:color="auto" w:fill="1F3864"/>
              </w:rPr>
              <w:t xml:space="preserve"> with SEN are as follows</w:t>
            </w:r>
            <w:r w:rsidRPr="00271461">
              <w:rPr>
                <w:rFonts w:asciiTheme="minorHAnsi" w:eastAsia="Century Gothic" w:hAnsiTheme="minorHAnsi" w:cstheme="minorHAnsi"/>
                <w:b/>
                <w:sz w:val="20"/>
                <w:szCs w:val="20"/>
              </w:rPr>
              <w:t>:</w:t>
            </w:r>
          </w:p>
        </w:tc>
      </w:tr>
      <w:tr w:rsidR="0080508A" w:rsidRPr="00271461" w:rsidTr="005C7094">
        <w:trPr>
          <w:trHeight w:val="819"/>
        </w:trPr>
        <w:tc>
          <w:tcPr>
            <w:tcW w:w="10201" w:type="dxa"/>
          </w:tcPr>
          <w:p w:rsidR="0080508A" w:rsidRPr="00271461" w:rsidRDefault="00271461" w:rsidP="00271461">
            <w:pPr>
              <w:spacing w:after="0" w:line="240" w:lineRule="auto"/>
              <w:rPr>
                <w:rFonts w:asciiTheme="minorHAnsi" w:eastAsia="Century Gothic" w:hAnsiTheme="minorHAnsi" w:cstheme="minorHAnsi"/>
                <w:sz w:val="20"/>
                <w:szCs w:val="20"/>
              </w:rPr>
            </w:pPr>
            <w:r w:rsidRPr="00271461">
              <w:rPr>
                <w:rFonts w:asciiTheme="minorHAnsi" w:hAnsiTheme="minorHAnsi" w:cstheme="minorHAnsi"/>
                <w:sz w:val="20"/>
                <w:szCs w:val="20"/>
              </w:rPr>
              <w:t>If parents have concerns about SEND provision, they are encouraged to contact the SENCO in the first instance. Should concerns remain unresolved, the school’s formal complaints procedure can be followed, details of which are available on the school website.</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We work with the following bodies to ensure the best possible provision for our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w:t>
            </w:r>
          </w:p>
        </w:tc>
      </w:tr>
      <w:tr w:rsidR="0080508A" w:rsidRPr="00271461" w:rsidTr="005C7094">
        <w:trPr>
          <w:trHeight w:val="60"/>
        </w:trPr>
        <w:tc>
          <w:tcPr>
            <w:tcW w:w="10201" w:type="dxa"/>
          </w:tcPr>
          <w:p w:rsidR="00AB6C1A" w:rsidRPr="00AB6C1A" w:rsidRDefault="00AB6C1A" w:rsidP="00AB6C1A">
            <w:pPr>
              <w:spacing w:after="0" w:line="240" w:lineRule="auto"/>
              <w:rPr>
                <w:rFonts w:asciiTheme="minorHAnsi" w:eastAsia="Times New Roman" w:hAnsiTheme="minorHAnsi" w:cstheme="minorHAnsi"/>
                <w:sz w:val="20"/>
                <w:szCs w:val="20"/>
                <w:lang w:eastAsia="en-GB"/>
              </w:rPr>
            </w:pPr>
            <w:r w:rsidRPr="00AB6C1A">
              <w:rPr>
                <w:rFonts w:asciiTheme="minorHAnsi" w:eastAsia="Times New Roman" w:hAnsiTheme="minorHAnsi" w:cstheme="minorHAnsi"/>
                <w:sz w:val="20"/>
                <w:szCs w:val="20"/>
                <w:lang w:eastAsia="en-GB"/>
              </w:rPr>
              <w:t>To ensure that we provide the highest quality support, we work closely with a range of external agencies. These include educational psychologists, speech and language therapists, CAMHS, occupational therapists and local authority services.</w:t>
            </w:r>
          </w:p>
          <w:p w:rsidR="00AB6C1A" w:rsidRPr="00AB6C1A" w:rsidRDefault="00AB6C1A" w:rsidP="00AB6C1A">
            <w:pPr>
              <w:spacing w:after="0" w:line="240" w:lineRule="auto"/>
              <w:rPr>
                <w:rFonts w:asciiTheme="minorHAnsi" w:eastAsia="Times New Roman" w:hAnsiTheme="minorHAnsi" w:cstheme="minorHAnsi"/>
                <w:sz w:val="20"/>
                <w:szCs w:val="20"/>
                <w:lang w:eastAsia="en-GB"/>
              </w:rPr>
            </w:pPr>
            <w:r w:rsidRPr="00AB6C1A">
              <w:rPr>
                <w:rFonts w:asciiTheme="minorHAnsi" w:eastAsia="Times New Roman" w:hAnsiTheme="minorHAnsi" w:cstheme="minorHAnsi"/>
                <w:sz w:val="20"/>
                <w:szCs w:val="20"/>
                <w:lang w:eastAsia="en-GB"/>
              </w:rPr>
              <w:t>This collaborative approach allows us to access specialist advice and ensures that provision is informed by a range of professional perspectives.</w:t>
            </w:r>
          </w:p>
          <w:p w:rsidR="0080508A" w:rsidRPr="00271461" w:rsidRDefault="0080508A" w:rsidP="00271461">
            <w:pPr>
              <w:pStyle w:val="ListParagraph"/>
              <w:numPr>
                <w:ilvl w:val="0"/>
                <w:numId w:val="10"/>
              </w:numPr>
              <w:pBdr>
                <w:top w:val="nil"/>
                <w:left w:val="nil"/>
                <w:bottom w:val="nil"/>
                <w:right w:val="nil"/>
                <w:between w:val="nil"/>
              </w:pBdr>
              <w:spacing w:after="0" w:line="240" w:lineRule="auto"/>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Child and Mental Health Services: information sharing, action planning meetings, problem solving activities, support services for guidance and advice</w:t>
            </w:r>
            <w:r w:rsidR="00AB6C1A">
              <w:rPr>
                <w:rFonts w:asciiTheme="minorHAnsi" w:eastAsia="Century Gothic" w:hAnsiTheme="minorHAnsi" w:cstheme="minorHAnsi"/>
                <w:color w:val="000000"/>
                <w:sz w:val="20"/>
                <w:szCs w:val="20"/>
              </w:rPr>
              <w:t>.</w:t>
            </w:r>
          </w:p>
          <w:p w:rsidR="0080508A" w:rsidRPr="00271461" w:rsidRDefault="00271461" w:rsidP="00271461">
            <w:pPr>
              <w:pStyle w:val="ListParagraph"/>
              <w:numPr>
                <w:ilvl w:val="0"/>
                <w:numId w:val="10"/>
              </w:numPr>
              <w:pBdr>
                <w:top w:val="nil"/>
                <w:left w:val="nil"/>
                <w:bottom w:val="nil"/>
                <w:right w:val="nil"/>
                <w:between w:val="nil"/>
              </w:pBdr>
              <w:spacing w:after="0" w:line="240" w:lineRule="auto"/>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Dudley</w:t>
            </w:r>
            <w:r w:rsidR="0080508A" w:rsidRPr="00271461">
              <w:rPr>
                <w:rFonts w:asciiTheme="minorHAnsi" w:eastAsia="Century Gothic" w:hAnsiTheme="minorHAnsi" w:cstheme="minorHAnsi"/>
                <w:color w:val="000000"/>
                <w:sz w:val="20"/>
                <w:szCs w:val="20"/>
              </w:rPr>
              <w:t xml:space="preserve"> Local Authority: Specialist Teachers, Speech and Language Team, </w:t>
            </w:r>
            <w:r w:rsidR="00AB6C1A">
              <w:rPr>
                <w:rFonts w:asciiTheme="minorHAnsi" w:eastAsia="Century Gothic" w:hAnsiTheme="minorHAnsi" w:cstheme="minorHAnsi"/>
                <w:color w:val="000000"/>
                <w:sz w:val="20"/>
                <w:szCs w:val="20"/>
              </w:rPr>
              <w:t xml:space="preserve">CIPS team, </w:t>
            </w:r>
            <w:r w:rsidR="00AB6C1A" w:rsidRPr="00271461">
              <w:rPr>
                <w:rFonts w:asciiTheme="minorHAnsi" w:eastAsia="Century Gothic" w:hAnsiTheme="minorHAnsi" w:cstheme="minorHAnsi"/>
                <w:color w:val="000000"/>
                <w:sz w:val="20"/>
                <w:szCs w:val="20"/>
              </w:rPr>
              <w:t>Occupational</w:t>
            </w:r>
            <w:r w:rsidR="0080508A" w:rsidRPr="00271461">
              <w:rPr>
                <w:rFonts w:asciiTheme="minorHAnsi" w:eastAsia="Century Gothic" w:hAnsiTheme="minorHAnsi" w:cstheme="minorHAnsi"/>
                <w:color w:val="000000"/>
                <w:sz w:val="20"/>
                <w:szCs w:val="20"/>
              </w:rPr>
              <w:t xml:space="preserve"> Therapist.  Working together to share information, action planning meetings, problem solving activities, support services for guidance and advice, assessments and Education Health and Care Plans</w:t>
            </w:r>
            <w:r w:rsidR="00AB6C1A">
              <w:rPr>
                <w:rFonts w:asciiTheme="minorHAnsi" w:eastAsia="Century Gothic" w:hAnsiTheme="minorHAnsi" w:cstheme="minorHAnsi"/>
                <w:color w:val="000000"/>
                <w:sz w:val="20"/>
                <w:szCs w:val="20"/>
              </w:rPr>
              <w:t>.</w:t>
            </w:r>
          </w:p>
          <w:p w:rsidR="0080508A" w:rsidRPr="00271461" w:rsidRDefault="00271461" w:rsidP="00271461">
            <w:pPr>
              <w:pStyle w:val="ListParagraph"/>
              <w:numPr>
                <w:ilvl w:val="0"/>
                <w:numId w:val="10"/>
              </w:numPr>
              <w:pBdr>
                <w:top w:val="nil"/>
                <w:left w:val="nil"/>
                <w:bottom w:val="nil"/>
                <w:right w:val="nil"/>
                <w:between w:val="nil"/>
              </w:pBdr>
              <w:spacing w:after="0" w:line="240" w:lineRule="auto"/>
              <w:rPr>
                <w:rFonts w:asciiTheme="minorHAnsi" w:eastAsia="Century Gothic" w:hAnsiTheme="minorHAnsi" w:cstheme="minorHAnsi"/>
                <w:color w:val="000000"/>
                <w:sz w:val="20"/>
                <w:szCs w:val="20"/>
              </w:rPr>
            </w:pPr>
            <w:r w:rsidRPr="00271461">
              <w:rPr>
                <w:rFonts w:asciiTheme="minorHAnsi" w:eastAsia="Century Gothic" w:hAnsiTheme="minorHAnsi" w:cstheme="minorHAnsi"/>
                <w:color w:val="000000"/>
                <w:sz w:val="20"/>
                <w:szCs w:val="20"/>
              </w:rPr>
              <w:t>WHAT centre</w:t>
            </w:r>
            <w:r w:rsidR="0080508A" w:rsidRPr="00271461">
              <w:rPr>
                <w:rFonts w:asciiTheme="minorHAnsi" w:eastAsia="Century Gothic" w:hAnsiTheme="minorHAnsi" w:cstheme="minorHAnsi"/>
                <w:color w:val="000000"/>
                <w:sz w:val="20"/>
                <w:szCs w:val="20"/>
              </w:rPr>
              <w:t xml:space="preserve"> Counselling: one to one support for </w:t>
            </w:r>
            <w:r w:rsidR="00AB6C1A">
              <w:rPr>
                <w:rFonts w:asciiTheme="minorHAnsi" w:eastAsia="Century Gothic" w:hAnsiTheme="minorHAnsi" w:cstheme="minorHAnsi"/>
                <w:color w:val="000000"/>
                <w:sz w:val="20"/>
                <w:szCs w:val="20"/>
              </w:rPr>
              <w:t>pupils</w:t>
            </w:r>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Parents of children with SEN may find the following support services helpful, in addition to the academy’s offerings:</w:t>
            </w:r>
          </w:p>
        </w:tc>
      </w:tr>
      <w:tr w:rsidR="0080508A" w:rsidRPr="00271461" w:rsidTr="005C7094">
        <w:trPr>
          <w:trHeight w:val="402"/>
        </w:trPr>
        <w:tc>
          <w:tcPr>
            <w:tcW w:w="10201" w:type="dxa"/>
          </w:tcPr>
          <w:p w:rsidR="0080508A" w:rsidRPr="00271461" w:rsidRDefault="00271461" w:rsidP="00271461">
            <w:pPr>
              <w:spacing w:after="0" w:line="240" w:lineRule="auto"/>
              <w:rPr>
                <w:rFonts w:asciiTheme="minorHAnsi" w:eastAsia="Century Gothic" w:hAnsiTheme="minorHAnsi" w:cstheme="minorHAnsi"/>
                <w:sz w:val="20"/>
                <w:szCs w:val="20"/>
              </w:rPr>
            </w:pPr>
            <w:r w:rsidRPr="00271461">
              <w:rPr>
                <w:rFonts w:asciiTheme="minorHAnsi" w:hAnsiTheme="minorHAnsi" w:cstheme="minorHAnsi"/>
                <w:sz w:val="20"/>
                <w:szCs w:val="20"/>
              </w:rPr>
              <w:t>Further information about SEND services in the local area can be found through the Dudley Local Offer.</w:t>
            </w:r>
          </w:p>
          <w:p w:rsidR="0080508A" w:rsidRPr="00271461" w:rsidRDefault="0080508A" w:rsidP="00271461">
            <w:pPr>
              <w:spacing w:after="0" w:line="240" w:lineRule="auto"/>
              <w:rPr>
                <w:rFonts w:asciiTheme="minorHAnsi" w:eastAsia="Century Gothic" w:hAnsiTheme="minorHAnsi" w:cstheme="minorHAnsi"/>
                <w:sz w:val="20"/>
                <w:szCs w:val="20"/>
              </w:rPr>
            </w:pPr>
          </w:p>
          <w:p w:rsidR="0080508A" w:rsidRPr="00271461" w:rsidRDefault="00271461" w:rsidP="00271461">
            <w:pPr>
              <w:spacing w:after="0" w:line="240" w:lineRule="auto"/>
              <w:rPr>
                <w:rFonts w:asciiTheme="minorHAnsi" w:hAnsiTheme="minorHAnsi" w:cstheme="minorHAnsi"/>
                <w:sz w:val="20"/>
                <w:szCs w:val="20"/>
              </w:rPr>
            </w:pPr>
            <w:r w:rsidRPr="00271461">
              <w:rPr>
                <w:rFonts w:asciiTheme="minorHAnsi" w:eastAsia="Century Gothic" w:hAnsiTheme="minorHAnsi" w:cstheme="minorHAnsi"/>
                <w:sz w:val="20"/>
                <w:szCs w:val="20"/>
              </w:rPr>
              <w:t>Dudley</w:t>
            </w:r>
            <w:r w:rsidR="0080508A" w:rsidRPr="00271461">
              <w:rPr>
                <w:rFonts w:asciiTheme="minorHAnsi" w:eastAsia="Century Gothic" w:hAnsiTheme="minorHAnsi" w:cstheme="minorHAnsi"/>
                <w:sz w:val="20"/>
                <w:szCs w:val="20"/>
              </w:rPr>
              <w:t xml:space="preserve"> Local Offer for SEND – </w:t>
            </w:r>
            <w:r w:rsidRPr="00271461">
              <w:rPr>
                <w:rFonts w:asciiTheme="minorHAnsi" w:eastAsia="Century Gothic" w:hAnsiTheme="minorHAnsi" w:cstheme="minorHAnsi"/>
                <w:sz w:val="20"/>
                <w:szCs w:val="20"/>
              </w:rPr>
              <w:t>Dudley</w:t>
            </w:r>
            <w:r w:rsidR="0080508A" w:rsidRPr="00271461">
              <w:rPr>
                <w:rFonts w:asciiTheme="minorHAnsi" w:eastAsia="Century Gothic" w:hAnsiTheme="minorHAnsi" w:cstheme="minorHAnsi"/>
                <w:sz w:val="20"/>
                <w:szCs w:val="20"/>
              </w:rPr>
              <w:t xml:space="preserve">’s Local offer, explaining what is available on a local authority basis, can be found using the following link: </w:t>
            </w:r>
            <w:hyperlink r:id="rId8" w:history="1">
              <w:r w:rsidRPr="00271461">
                <w:rPr>
                  <w:rStyle w:val="Hyperlink"/>
                  <w:rFonts w:asciiTheme="minorHAnsi" w:hAnsiTheme="minorHAnsi" w:cstheme="minorHAnsi"/>
                  <w:sz w:val="20"/>
                  <w:szCs w:val="20"/>
                </w:rPr>
                <w:t>Dudley Local Offer | Dudley Council</w:t>
              </w:r>
            </w:hyperlink>
          </w:p>
          <w:p w:rsidR="00271461" w:rsidRPr="00271461" w:rsidRDefault="00271461"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Other useful website:</w:t>
            </w:r>
          </w:p>
          <w:p w:rsidR="00271461" w:rsidRPr="00271461" w:rsidRDefault="00271461" w:rsidP="00271461">
            <w:pPr>
              <w:spacing w:after="0" w:line="240" w:lineRule="auto"/>
              <w:rPr>
                <w:rFonts w:asciiTheme="minorHAnsi" w:hAnsiTheme="minorHAnsi" w:cstheme="minorHAnsi"/>
                <w:sz w:val="20"/>
                <w:szCs w:val="20"/>
              </w:rPr>
            </w:pPr>
            <w:r w:rsidRPr="00271461">
              <w:rPr>
                <w:rFonts w:asciiTheme="minorHAnsi" w:eastAsia="Century Gothic" w:hAnsiTheme="minorHAnsi" w:cstheme="minorHAnsi"/>
                <w:sz w:val="20"/>
                <w:szCs w:val="20"/>
              </w:rPr>
              <w:t xml:space="preserve">Dudley SENDIASS - </w:t>
            </w:r>
            <w:hyperlink r:id="rId9" w:history="1">
              <w:r w:rsidRPr="00271461">
                <w:rPr>
                  <w:rStyle w:val="Hyperlink"/>
                  <w:rFonts w:asciiTheme="minorHAnsi" w:hAnsiTheme="minorHAnsi" w:cstheme="minorHAnsi"/>
                  <w:sz w:val="20"/>
                  <w:szCs w:val="20"/>
                </w:rPr>
                <w:t>Dudley SENDIASS - Special Educational Needs and Disabilities Information, Advice, Support Service | Dudley Council</w:t>
              </w:r>
            </w:hyperlink>
          </w:p>
          <w:p w:rsidR="00271461" w:rsidRPr="00271461" w:rsidRDefault="00271461" w:rsidP="00271461">
            <w:pPr>
              <w:spacing w:after="0" w:line="240" w:lineRule="auto"/>
              <w:rPr>
                <w:rFonts w:asciiTheme="minorHAnsi" w:eastAsia="Century Gothic" w:hAnsiTheme="minorHAnsi" w:cstheme="minorHAnsi"/>
                <w:sz w:val="20"/>
                <w:szCs w:val="20"/>
              </w:rPr>
            </w:pPr>
            <w:r w:rsidRPr="00271461">
              <w:rPr>
                <w:rFonts w:asciiTheme="minorHAnsi" w:eastAsia="Century Gothic" w:hAnsiTheme="minorHAnsi" w:cstheme="minorHAnsi"/>
                <w:sz w:val="20"/>
                <w:szCs w:val="20"/>
              </w:rPr>
              <w:t xml:space="preserve">Dudley CAMHS - </w:t>
            </w:r>
            <w:hyperlink r:id="rId10" w:history="1">
              <w:r w:rsidRPr="00271461">
                <w:rPr>
                  <w:rStyle w:val="Hyperlink"/>
                  <w:rFonts w:asciiTheme="minorHAnsi" w:hAnsiTheme="minorHAnsi" w:cstheme="minorHAnsi"/>
                  <w:sz w:val="20"/>
                  <w:szCs w:val="20"/>
                </w:rPr>
                <w:t>About Dudley CAMHS</w:t>
              </w:r>
            </w:hyperlink>
          </w:p>
        </w:tc>
      </w:tr>
      <w:tr w:rsidR="0080508A" w:rsidRPr="00271461" w:rsidTr="005C7094">
        <w:tc>
          <w:tcPr>
            <w:tcW w:w="10201" w:type="dxa"/>
            <w:shd w:val="clear" w:color="auto" w:fill="1F3864"/>
          </w:tcPr>
          <w:p w:rsidR="0080508A" w:rsidRPr="00271461" w:rsidRDefault="0080508A" w:rsidP="00271461">
            <w:pPr>
              <w:spacing w:after="0" w:line="240" w:lineRule="auto"/>
              <w:rPr>
                <w:rFonts w:asciiTheme="minorHAnsi" w:eastAsia="Century Gothic" w:hAnsiTheme="minorHAnsi" w:cstheme="minorHAnsi"/>
                <w:b/>
                <w:sz w:val="20"/>
                <w:szCs w:val="20"/>
              </w:rPr>
            </w:pPr>
            <w:r w:rsidRPr="00271461">
              <w:rPr>
                <w:rFonts w:asciiTheme="minorHAnsi" w:eastAsia="Century Gothic" w:hAnsiTheme="minorHAnsi" w:cstheme="minorHAnsi"/>
                <w:b/>
                <w:sz w:val="20"/>
                <w:szCs w:val="20"/>
              </w:rPr>
              <w:t xml:space="preserve">Our transitional arrangements for </w:t>
            </w:r>
            <w:r w:rsidR="00AB6C1A">
              <w:rPr>
                <w:rFonts w:asciiTheme="minorHAnsi" w:eastAsia="Century Gothic" w:hAnsiTheme="minorHAnsi" w:cstheme="minorHAnsi"/>
                <w:b/>
                <w:sz w:val="20"/>
                <w:szCs w:val="20"/>
              </w:rPr>
              <w:t>pupils</w:t>
            </w:r>
            <w:r w:rsidRPr="00271461">
              <w:rPr>
                <w:rFonts w:asciiTheme="minorHAnsi" w:eastAsia="Century Gothic" w:hAnsiTheme="minorHAnsi" w:cstheme="minorHAnsi"/>
                <w:b/>
                <w:sz w:val="20"/>
                <w:szCs w:val="20"/>
              </w:rPr>
              <w:t xml:space="preserve"> with SEN include:</w:t>
            </w:r>
          </w:p>
        </w:tc>
      </w:tr>
      <w:tr w:rsidR="0080508A" w:rsidRPr="00271461" w:rsidTr="005C7094">
        <w:trPr>
          <w:trHeight w:val="2171"/>
        </w:trPr>
        <w:tc>
          <w:tcPr>
            <w:tcW w:w="10201" w:type="dxa"/>
          </w:tcPr>
          <w:p w:rsidR="00AB6C1A" w:rsidRPr="00AB6C1A" w:rsidRDefault="00AB6C1A" w:rsidP="00AB6C1A">
            <w:pPr>
              <w:spacing w:after="0" w:line="240" w:lineRule="auto"/>
              <w:rPr>
                <w:rFonts w:asciiTheme="minorHAnsi" w:eastAsia="Times New Roman" w:hAnsiTheme="minorHAnsi" w:cstheme="minorHAnsi"/>
                <w:sz w:val="20"/>
                <w:szCs w:val="20"/>
                <w:lang w:eastAsia="en-GB"/>
              </w:rPr>
            </w:pPr>
            <w:r w:rsidRPr="00AB6C1A">
              <w:rPr>
                <w:rFonts w:asciiTheme="minorHAnsi" w:eastAsia="Times New Roman" w:hAnsiTheme="minorHAnsi" w:cstheme="minorHAnsi"/>
                <w:sz w:val="20"/>
                <w:szCs w:val="20"/>
                <w:lang w:eastAsia="en-GB"/>
              </w:rPr>
              <w:lastRenderedPageBreak/>
              <w:t xml:space="preserve">We place great importance on supporting </w:t>
            </w:r>
            <w:r>
              <w:rPr>
                <w:rFonts w:asciiTheme="minorHAnsi" w:eastAsia="Times New Roman" w:hAnsiTheme="minorHAnsi" w:cstheme="minorHAnsi"/>
                <w:sz w:val="20"/>
                <w:szCs w:val="20"/>
                <w:lang w:eastAsia="en-GB"/>
              </w:rPr>
              <w:t>pupils</w:t>
            </w:r>
            <w:r w:rsidRPr="00AB6C1A">
              <w:rPr>
                <w:rFonts w:asciiTheme="minorHAnsi" w:eastAsia="Times New Roman" w:hAnsiTheme="minorHAnsi" w:cstheme="minorHAnsi"/>
                <w:sz w:val="20"/>
                <w:szCs w:val="20"/>
                <w:lang w:eastAsia="en-GB"/>
              </w:rPr>
              <w:t xml:space="preserve"> at key transition points. This begins in Year 6, where we work closely with primary schools to gather information and plan appropriate support.</w:t>
            </w:r>
          </w:p>
          <w:p w:rsidR="00AB6C1A" w:rsidRPr="00AB6C1A" w:rsidRDefault="00AB6C1A" w:rsidP="00AB6C1A">
            <w:pPr>
              <w:spacing w:after="0" w:line="240" w:lineRule="auto"/>
              <w:rPr>
                <w:rFonts w:asciiTheme="minorHAnsi" w:eastAsia="Times New Roman" w:hAnsiTheme="minorHAnsi" w:cstheme="minorHAnsi"/>
                <w:sz w:val="20"/>
                <w:szCs w:val="20"/>
                <w:lang w:eastAsia="en-GB"/>
              </w:rPr>
            </w:pPr>
            <w:r w:rsidRPr="00AB6C1A">
              <w:rPr>
                <w:rFonts w:asciiTheme="minorHAnsi" w:eastAsia="Times New Roman" w:hAnsiTheme="minorHAnsi" w:cstheme="minorHAnsi"/>
                <w:sz w:val="20"/>
                <w:szCs w:val="20"/>
                <w:lang w:eastAsia="en-GB"/>
              </w:rPr>
              <w:t xml:space="preserve">Additional transition activities are arranged for </w:t>
            </w:r>
            <w:r>
              <w:rPr>
                <w:rFonts w:asciiTheme="minorHAnsi" w:eastAsia="Times New Roman" w:hAnsiTheme="minorHAnsi" w:cstheme="minorHAnsi"/>
                <w:sz w:val="20"/>
                <w:szCs w:val="20"/>
                <w:lang w:eastAsia="en-GB"/>
              </w:rPr>
              <w:t>pupils</w:t>
            </w:r>
            <w:r w:rsidRPr="00AB6C1A">
              <w:rPr>
                <w:rFonts w:asciiTheme="minorHAnsi" w:eastAsia="Times New Roman" w:hAnsiTheme="minorHAnsi" w:cstheme="minorHAnsi"/>
                <w:sz w:val="20"/>
                <w:szCs w:val="20"/>
                <w:lang w:eastAsia="en-GB"/>
              </w:rPr>
              <w:t xml:space="preserve"> with SEND to ensure that they feel confident and prepared when joining The Wordsley School. Support continues throughout their time with us and extends into post-16 planning, where </w:t>
            </w:r>
            <w:r>
              <w:rPr>
                <w:rFonts w:asciiTheme="minorHAnsi" w:eastAsia="Times New Roman" w:hAnsiTheme="minorHAnsi" w:cstheme="minorHAnsi"/>
                <w:sz w:val="20"/>
                <w:szCs w:val="20"/>
                <w:lang w:eastAsia="en-GB"/>
              </w:rPr>
              <w:t>pupils</w:t>
            </w:r>
            <w:r w:rsidRPr="00AB6C1A">
              <w:rPr>
                <w:rFonts w:asciiTheme="minorHAnsi" w:eastAsia="Times New Roman" w:hAnsiTheme="minorHAnsi" w:cstheme="minorHAnsi"/>
                <w:sz w:val="20"/>
                <w:szCs w:val="20"/>
                <w:lang w:eastAsia="en-GB"/>
              </w:rPr>
              <w:t xml:space="preserve"> are guided towards appropriate next steps.</w:t>
            </w:r>
          </w:p>
          <w:p w:rsidR="0080508A" w:rsidRPr="00AB6C1A" w:rsidRDefault="0080508A" w:rsidP="00AB6C1A">
            <w:pPr>
              <w:pStyle w:val="ListParagraph"/>
              <w:numPr>
                <w:ilvl w:val="0"/>
                <w:numId w:val="12"/>
              </w:numPr>
              <w:spacing w:after="0" w:line="240" w:lineRule="auto"/>
              <w:rPr>
                <w:rFonts w:asciiTheme="minorHAnsi" w:eastAsia="Century Gothic" w:hAnsiTheme="minorHAnsi" w:cstheme="minorHAnsi"/>
                <w:sz w:val="20"/>
                <w:szCs w:val="20"/>
              </w:rPr>
            </w:pPr>
            <w:r w:rsidRPr="00AB6C1A">
              <w:rPr>
                <w:rFonts w:asciiTheme="minorHAnsi" w:eastAsia="Century Gothic" w:hAnsiTheme="minorHAnsi" w:cstheme="minorHAnsi"/>
                <w:sz w:val="20"/>
                <w:szCs w:val="20"/>
              </w:rPr>
              <w:t xml:space="preserve">We liaise closely with all Primary Schools and Local Authorities. </w:t>
            </w:r>
            <w:r w:rsidR="00AB6C1A">
              <w:rPr>
                <w:rFonts w:asciiTheme="minorHAnsi" w:eastAsia="Century Gothic" w:hAnsiTheme="minorHAnsi" w:cstheme="minorHAnsi"/>
                <w:sz w:val="20"/>
                <w:szCs w:val="20"/>
              </w:rPr>
              <w:t>Pupils</w:t>
            </w:r>
            <w:r w:rsidRPr="00AB6C1A">
              <w:rPr>
                <w:rFonts w:asciiTheme="minorHAnsi" w:eastAsia="Century Gothic" w:hAnsiTheme="minorHAnsi" w:cstheme="minorHAnsi"/>
                <w:sz w:val="20"/>
                <w:szCs w:val="20"/>
              </w:rPr>
              <w:t xml:space="preserve"> needs may require additional transition time or planning if it is needed.</w:t>
            </w:r>
          </w:p>
          <w:p w:rsidR="0080508A" w:rsidRPr="00AB6C1A" w:rsidRDefault="0080508A" w:rsidP="00AB6C1A">
            <w:pPr>
              <w:pStyle w:val="ListParagraph"/>
              <w:numPr>
                <w:ilvl w:val="0"/>
                <w:numId w:val="12"/>
              </w:numPr>
              <w:spacing w:after="0" w:line="240" w:lineRule="auto"/>
              <w:rPr>
                <w:rFonts w:asciiTheme="minorHAnsi" w:eastAsia="Century Gothic" w:hAnsiTheme="minorHAnsi" w:cstheme="minorHAnsi"/>
                <w:sz w:val="20"/>
                <w:szCs w:val="20"/>
              </w:rPr>
            </w:pPr>
            <w:r w:rsidRPr="00AB6C1A">
              <w:rPr>
                <w:rFonts w:asciiTheme="minorHAnsi" w:eastAsia="Century Gothic" w:hAnsiTheme="minorHAnsi" w:cstheme="minorHAnsi"/>
                <w:sz w:val="20"/>
                <w:szCs w:val="20"/>
              </w:rPr>
              <w:t xml:space="preserve">The SEND team visit </w:t>
            </w:r>
            <w:r w:rsidR="00AB6C1A">
              <w:rPr>
                <w:rFonts w:asciiTheme="minorHAnsi" w:eastAsia="Century Gothic" w:hAnsiTheme="minorHAnsi" w:cstheme="minorHAnsi"/>
                <w:sz w:val="20"/>
                <w:szCs w:val="20"/>
              </w:rPr>
              <w:t>pupils</w:t>
            </w:r>
            <w:r w:rsidRPr="00AB6C1A">
              <w:rPr>
                <w:rFonts w:asciiTheme="minorHAnsi" w:eastAsia="Century Gothic" w:hAnsiTheme="minorHAnsi" w:cstheme="minorHAnsi"/>
                <w:sz w:val="20"/>
                <w:szCs w:val="20"/>
              </w:rPr>
              <w:t xml:space="preserve"> in Primary Schools. </w:t>
            </w:r>
          </w:p>
          <w:p w:rsidR="0080508A" w:rsidRPr="00AB6C1A" w:rsidRDefault="0080508A" w:rsidP="00AB6C1A">
            <w:pPr>
              <w:pStyle w:val="ListParagraph"/>
              <w:numPr>
                <w:ilvl w:val="0"/>
                <w:numId w:val="12"/>
              </w:numPr>
              <w:spacing w:after="0" w:line="240" w:lineRule="auto"/>
              <w:rPr>
                <w:rFonts w:asciiTheme="minorHAnsi" w:eastAsia="Century Gothic" w:hAnsiTheme="minorHAnsi" w:cstheme="minorHAnsi"/>
                <w:sz w:val="20"/>
                <w:szCs w:val="20"/>
              </w:rPr>
            </w:pPr>
            <w:r w:rsidRPr="00AB6C1A">
              <w:rPr>
                <w:rFonts w:asciiTheme="minorHAnsi" w:eastAsia="Century Gothic" w:hAnsiTheme="minorHAnsi" w:cstheme="minorHAnsi"/>
                <w:sz w:val="20"/>
                <w:szCs w:val="20"/>
              </w:rPr>
              <w:t xml:space="preserve">Should a </w:t>
            </w:r>
            <w:r w:rsidR="00AB6C1A">
              <w:rPr>
                <w:rFonts w:asciiTheme="minorHAnsi" w:eastAsia="Century Gothic" w:hAnsiTheme="minorHAnsi" w:cstheme="minorHAnsi"/>
                <w:sz w:val="20"/>
                <w:szCs w:val="20"/>
              </w:rPr>
              <w:t>pupil</w:t>
            </w:r>
            <w:r w:rsidRPr="00AB6C1A">
              <w:rPr>
                <w:rFonts w:asciiTheme="minorHAnsi" w:eastAsia="Century Gothic" w:hAnsiTheme="minorHAnsi" w:cstheme="minorHAnsi"/>
                <w:sz w:val="20"/>
                <w:szCs w:val="20"/>
              </w:rPr>
              <w:t xml:space="preserve"> move schools the </w:t>
            </w:r>
            <w:r w:rsidR="00AB6C1A">
              <w:rPr>
                <w:rFonts w:asciiTheme="minorHAnsi" w:eastAsia="Century Gothic" w:hAnsiTheme="minorHAnsi" w:cstheme="minorHAnsi"/>
                <w:sz w:val="20"/>
                <w:szCs w:val="20"/>
              </w:rPr>
              <w:t>school</w:t>
            </w:r>
            <w:r w:rsidRPr="00AB6C1A">
              <w:rPr>
                <w:rFonts w:asciiTheme="minorHAnsi" w:eastAsia="Century Gothic" w:hAnsiTheme="minorHAnsi" w:cstheme="minorHAnsi"/>
                <w:sz w:val="20"/>
                <w:szCs w:val="20"/>
              </w:rPr>
              <w:t xml:space="preserve"> would ensure that the appropriate information is passed to the new school and if necessary a transition meeting held</w:t>
            </w:r>
          </w:p>
          <w:p w:rsidR="0080508A" w:rsidRPr="00AB6C1A" w:rsidRDefault="0080508A" w:rsidP="00AB6C1A">
            <w:pPr>
              <w:pStyle w:val="ListParagraph"/>
              <w:numPr>
                <w:ilvl w:val="0"/>
                <w:numId w:val="12"/>
              </w:numPr>
              <w:spacing w:after="0" w:line="240" w:lineRule="auto"/>
              <w:rPr>
                <w:rFonts w:asciiTheme="minorHAnsi" w:eastAsia="Century Gothic" w:hAnsiTheme="minorHAnsi" w:cstheme="minorHAnsi"/>
                <w:sz w:val="20"/>
                <w:szCs w:val="20"/>
              </w:rPr>
            </w:pPr>
            <w:bookmarkStart w:id="1" w:name="_heading=h.gjdgxs" w:colFirst="0" w:colLast="0"/>
            <w:bookmarkEnd w:id="1"/>
            <w:r w:rsidRPr="00AB6C1A">
              <w:rPr>
                <w:rFonts w:asciiTheme="minorHAnsi" w:eastAsia="Century Gothic" w:hAnsiTheme="minorHAnsi" w:cstheme="minorHAnsi"/>
                <w:sz w:val="20"/>
                <w:szCs w:val="20"/>
              </w:rPr>
              <w:t xml:space="preserve">The </w:t>
            </w:r>
            <w:r w:rsidR="00AB6C1A">
              <w:rPr>
                <w:rFonts w:asciiTheme="minorHAnsi" w:eastAsia="Century Gothic" w:hAnsiTheme="minorHAnsi" w:cstheme="minorHAnsi"/>
                <w:sz w:val="20"/>
                <w:szCs w:val="20"/>
              </w:rPr>
              <w:t>school</w:t>
            </w:r>
            <w:r w:rsidRPr="00AB6C1A">
              <w:rPr>
                <w:rFonts w:asciiTheme="minorHAnsi" w:eastAsia="Century Gothic" w:hAnsiTheme="minorHAnsi" w:cstheme="minorHAnsi"/>
                <w:sz w:val="20"/>
                <w:szCs w:val="20"/>
              </w:rPr>
              <w:t xml:space="preserve"> supports all </w:t>
            </w:r>
            <w:r w:rsidR="00AB6C1A">
              <w:rPr>
                <w:rFonts w:asciiTheme="minorHAnsi" w:eastAsia="Century Gothic" w:hAnsiTheme="minorHAnsi" w:cstheme="minorHAnsi"/>
                <w:sz w:val="20"/>
                <w:szCs w:val="20"/>
              </w:rPr>
              <w:t>pupils</w:t>
            </w:r>
            <w:r w:rsidRPr="00AB6C1A">
              <w:rPr>
                <w:rFonts w:asciiTheme="minorHAnsi" w:eastAsia="Century Gothic" w:hAnsiTheme="minorHAnsi" w:cstheme="minorHAnsi"/>
                <w:sz w:val="20"/>
                <w:szCs w:val="20"/>
              </w:rPr>
              <w:t xml:space="preserve"> in preparation for Post 16 educational training. The </w:t>
            </w:r>
            <w:r w:rsidR="00AB6C1A">
              <w:rPr>
                <w:rFonts w:asciiTheme="minorHAnsi" w:eastAsia="Century Gothic" w:hAnsiTheme="minorHAnsi" w:cstheme="minorHAnsi"/>
                <w:sz w:val="20"/>
                <w:szCs w:val="20"/>
              </w:rPr>
              <w:t>school</w:t>
            </w:r>
            <w:r w:rsidRPr="00AB6C1A">
              <w:rPr>
                <w:rFonts w:asciiTheme="minorHAnsi" w:eastAsia="Century Gothic" w:hAnsiTheme="minorHAnsi" w:cstheme="minorHAnsi"/>
                <w:sz w:val="20"/>
                <w:szCs w:val="20"/>
              </w:rPr>
              <w:t xml:space="preserve"> has a careers officer who meets </w:t>
            </w:r>
            <w:r w:rsidR="00AB6C1A">
              <w:rPr>
                <w:rFonts w:asciiTheme="minorHAnsi" w:eastAsia="Century Gothic" w:hAnsiTheme="minorHAnsi" w:cstheme="minorHAnsi"/>
                <w:sz w:val="20"/>
                <w:szCs w:val="20"/>
              </w:rPr>
              <w:t>pupils</w:t>
            </w:r>
            <w:r w:rsidRPr="00AB6C1A">
              <w:rPr>
                <w:rFonts w:asciiTheme="minorHAnsi" w:eastAsia="Century Gothic" w:hAnsiTheme="minorHAnsi" w:cstheme="minorHAnsi"/>
                <w:sz w:val="20"/>
                <w:szCs w:val="20"/>
              </w:rPr>
              <w:t xml:space="preserve"> to ensure they are on the best Post 16 route.</w:t>
            </w:r>
          </w:p>
        </w:tc>
      </w:tr>
    </w:tbl>
    <w:p w:rsidR="00196244" w:rsidRPr="00271461" w:rsidRDefault="00196244" w:rsidP="00271461">
      <w:pPr>
        <w:spacing w:after="0" w:line="240" w:lineRule="auto"/>
        <w:rPr>
          <w:rFonts w:asciiTheme="minorHAnsi" w:eastAsia="Century Gothic" w:hAnsiTheme="minorHAnsi" w:cstheme="minorHAnsi"/>
          <w:sz w:val="20"/>
          <w:szCs w:val="20"/>
        </w:rPr>
      </w:pPr>
    </w:p>
    <w:sectPr w:rsidR="00196244" w:rsidRPr="00271461" w:rsidSect="005C7094">
      <w:headerReference w:type="default" r:id="rId11"/>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094" w:rsidRDefault="005C7094">
      <w:pPr>
        <w:spacing w:after="0" w:line="240" w:lineRule="auto"/>
      </w:pPr>
      <w:r>
        <w:separator/>
      </w:r>
    </w:p>
  </w:endnote>
  <w:endnote w:type="continuationSeparator" w:id="0">
    <w:p w:rsidR="005C7094" w:rsidRDefault="005C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094" w:rsidRDefault="005C7094">
      <w:pPr>
        <w:spacing w:after="0" w:line="240" w:lineRule="auto"/>
      </w:pPr>
      <w:r>
        <w:separator/>
      </w:r>
    </w:p>
  </w:footnote>
  <w:footnote w:type="continuationSeparator" w:id="0">
    <w:p w:rsidR="005C7094" w:rsidRDefault="005C7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094" w:rsidRDefault="005C7094">
    <w:pPr>
      <w:pBdr>
        <w:top w:val="nil"/>
        <w:left w:val="nil"/>
        <w:bottom w:val="nil"/>
        <w:right w:val="nil"/>
        <w:between w:val="nil"/>
      </w:pBdr>
      <w:tabs>
        <w:tab w:val="center" w:pos="4320"/>
        <w:tab w:val="right" w:pos="8640"/>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5248275</wp:posOffset>
          </wp:positionH>
          <wp:positionV relativeFrom="paragraph">
            <wp:posOffset>-323849</wp:posOffset>
          </wp:positionV>
          <wp:extent cx="1143000" cy="12096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12096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6C93"/>
    <w:multiLevelType w:val="hybridMultilevel"/>
    <w:tmpl w:val="3E16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71A4E"/>
    <w:multiLevelType w:val="multilevel"/>
    <w:tmpl w:val="B39C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24AC3"/>
    <w:multiLevelType w:val="multilevel"/>
    <w:tmpl w:val="CBBA4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D5240A"/>
    <w:multiLevelType w:val="multilevel"/>
    <w:tmpl w:val="BD0E5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A83D21"/>
    <w:multiLevelType w:val="multilevel"/>
    <w:tmpl w:val="938A8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1D0651"/>
    <w:multiLevelType w:val="hybridMultilevel"/>
    <w:tmpl w:val="E7B47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12DE7"/>
    <w:multiLevelType w:val="hybridMultilevel"/>
    <w:tmpl w:val="814A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6691B"/>
    <w:multiLevelType w:val="multilevel"/>
    <w:tmpl w:val="FD10F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49447F"/>
    <w:multiLevelType w:val="hybridMultilevel"/>
    <w:tmpl w:val="ECF4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A132B"/>
    <w:multiLevelType w:val="multilevel"/>
    <w:tmpl w:val="143CC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B66F26"/>
    <w:multiLevelType w:val="multilevel"/>
    <w:tmpl w:val="AFE08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517509A"/>
    <w:multiLevelType w:val="hybridMultilevel"/>
    <w:tmpl w:val="D4045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4C534A"/>
    <w:multiLevelType w:val="multilevel"/>
    <w:tmpl w:val="11344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9"/>
  </w:num>
  <w:num w:numId="3">
    <w:abstractNumId w:val="4"/>
  </w:num>
  <w:num w:numId="4">
    <w:abstractNumId w:val="3"/>
  </w:num>
  <w:num w:numId="5">
    <w:abstractNumId w:val="12"/>
  </w:num>
  <w:num w:numId="6">
    <w:abstractNumId w:val="2"/>
  </w:num>
  <w:num w:numId="7">
    <w:abstractNumId w:val="7"/>
  </w:num>
  <w:num w:numId="8">
    <w:abstractNumId w:val="1"/>
  </w:num>
  <w:num w:numId="9">
    <w:abstractNumId w:val="5"/>
  </w:num>
  <w:num w:numId="10">
    <w:abstractNumId w:val="6"/>
  </w:num>
  <w:num w:numId="11">
    <w:abstractNumId w:val="8"/>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244"/>
    <w:rsid w:val="001663E8"/>
    <w:rsid w:val="00196244"/>
    <w:rsid w:val="00271461"/>
    <w:rsid w:val="00386164"/>
    <w:rsid w:val="005C7094"/>
    <w:rsid w:val="0080508A"/>
    <w:rsid w:val="00AB6C1A"/>
    <w:rsid w:val="00DC4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4F30"/>
  <w15:docId w15:val="{8A1226B9-C095-4444-9011-7EABF995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152"/>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3A6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152"/>
    <w:pPr>
      <w:ind w:left="720"/>
      <w:contextualSpacing/>
    </w:pPr>
  </w:style>
  <w:style w:type="paragraph" w:styleId="Header">
    <w:name w:val="header"/>
    <w:basedOn w:val="Normal"/>
    <w:link w:val="HeaderChar"/>
    <w:uiPriority w:val="99"/>
    <w:unhideWhenUsed/>
    <w:rsid w:val="003A6152"/>
    <w:pPr>
      <w:tabs>
        <w:tab w:val="center" w:pos="4320"/>
        <w:tab w:val="right" w:pos="8640"/>
      </w:tabs>
      <w:spacing w:after="0" w:line="240" w:lineRule="auto"/>
    </w:pPr>
  </w:style>
  <w:style w:type="character" w:customStyle="1" w:styleId="HeaderChar">
    <w:name w:val="Header Char"/>
    <w:link w:val="Header"/>
    <w:uiPriority w:val="99"/>
    <w:rsid w:val="003A6152"/>
    <w:rPr>
      <w:rFonts w:eastAsia="Cambria"/>
      <w:sz w:val="22"/>
      <w:szCs w:val="22"/>
      <w:lang w:val="en-GB"/>
    </w:rPr>
  </w:style>
  <w:style w:type="paragraph" w:styleId="Footer">
    <w:name w:val="footer"/>
    <w:basedOn w:val="Normal"/>
    <w:link w:val="FooterChar"/>
    <w:uiPriority w:val="99"/>
    <w:unhideWhenUsed/>
    <w:rsid w:val="003A6152"/>
    <w:pPr>
      <w:tabs>
        <w:tab w:val="center" w:pos="4320"/>
        <w:tab w:val="right" w:pos="8640"/>
      </w:tabs>
      <w:spacing w:after="0" w:line="240" w:lineRule="auto"/>
    </w:pPr>
  </w:style>
  <w:style w:type="character" w:customStyle="1" w:styleId="FooterChar">
    <w:name w:val="Footer Char"/>
    <w:link w:val="Footer"/>
    <w:uiPriority w:val="99"/>
    <w:rsid w:val="003A6152"/>
    <w:rPr>
      <w:rFonts w:eastAsia="Cambria"/>
      <w:sz w:val="22"/>
      <w:szCs w:val="22"/>
      <w:lang w:val="en-GB"/>
    </w:rPr>
  </w:style>
  <w:style w:type="character" w:styleId="Hyperlink">
    <w:name w:val="Hyperlink"/>
    <w:uiPriority w:val="99"/>
    <w:unhideWhenUsed/>
    <w:rsid w:val="00102383"/>
    <w:rPr>
      <w:color w:val="0563C1"/>
      <w:u w:val="single"/>
    </w:rPr>
  </w:style>
  <w:style w:type="character" w:customStyle="1" w:styleId="UnresolvedMention1">
    <w:name w:val="Unresolved Mention1"/>
    <w:uiPriority w:val="99"/>
    <w:semiHidden/>
    <w:unhideWhenUsed/>
    <w:rsid w:val="00102383"/>
    <w:rPr>
      <w:color w:val="808080"/>
      <w:shd w:val="clear" w:color="auto" w:fill="E6E6E6"/>
    </w:rPr>
  </w:style>
  <w:style w:type="character" w:styleId="FollowedHyperlink">
    <w:name w:val="FollowedHyperlink"/>
    <w:uiPriority w:val="99"/>
    <w:semiHidden/>
    <w:unhideWhenUsed/>
    <w:rsid w:val="00D331C0"/>
    <w:rPr>
      <w:color w:val="954F72"/>
      <w:u w:val="single"/>
    </w:rPr>
  </w:style>
  <w:style w:type="paragraph" w:styleId="BalloonText">
    <w:name w:val="Balloon Text"/>
    <w:basedOn w:val="Normal"/>
    <w:link w:val="BalloonTextChar"/>
    <w:uiPriority w:val="99"/>
    <w:semiHidden/>
    <w:unhideWhenUsed/>
    <w:rsid w:val="00F32D9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32D98"/>
    <w:rPr>
      <w:rFonts w:ascii="Segoe UI" w:eastAsia="Cambria" w:hAnsi="Segoe UI" w:cs="Segoe UI"/>
      <w:sz w:val="18"/>
      <w:szCs w:val="18"/>
      <w:lang w:val="en-GB"/>
    </w:rPr>
  </w:style>
  <w:style w:type="paragraph" w:styleId="NormalWeb">
    <w:name w:val="Normal (Web)"/>
    <w:basedOn w:val="Normal"/>
    <w:uiPriority w:val="99"/>
    <w:unhideWhenUsed/>
    <w:rsid w:val="00DC5F63"/>
    <w:pPr>
      <w:spacing w:before="100" w:beforeAutospacing="1" w:after="100" w:afterAutospacing="1" w:line="240" w:lineRule="auto"/>
    </w:pPr>
    <w:rPr>
      <w:rFonts w:ascii="Times New Roman" w:eastAsia="Times New Roman" w:hAnsi="Times New Roman"/>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8050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9270">
      <w:bodyDiv w:val="1"/>
      <w:marLeft w:val="0"/>
      <w:marRight w:val="0"/>
      <w:marTop w:val="0"/>
      <w:marBottom w:val="0"/>
      <w:divBdr>
        <w:top w:val="none" w:sz="0" w:space="0" w:color="auto"/>
        <w:left w:val="none" w:sz="0" w:space="0" w:color="auto"/>
        <w:bottom w:val="none" w:sz="0" w:space="0" w:color="auto"/>
        <w:right w:val="none" w:sz="0" w:space="0" w:color="auto"/>
      </w:divBdr>
    </w:div>
    <w:div w:id="330720839">
      <w:bodyDiv w:val="1"/>
      <w:marLeft w:val="0"/>
      <w:marRight w:val="0"/>
      <w:marTop w:val="0"/>
      <w:marBottom w:val="0"/>
      <w:divBdr>
        <w:top w:val="none" w:sz="0" w:space="0" w:color="auto"/>
        <w:left w:val="none" w:sz="0" w:space="0" w:color="auto"/>
        <w:bottom w:val="none" w:sz="0" w:space="0" w:color="auto"/>
        <w:right w:val="none" w:sz="0" w:space="0" w:color="auto"/>
      </w:divBdr>
    </w:div>
    <w:div w:id="469518686">
      <w:bodyDiv w:val="1"/>
      <w:marLeft w:val="0"/>
      <w:marRight w:val="0"/>
      <w:marTop w:val="0"/>
      <w:marBottom w:val="0"/>
      <w:divBdr>
        <w:top w:val="none" w:sz="0" w:space="0" w:color="auto"/>
        <w:left w:val="none" w:sz="0" w:space="0" w:color="auto"/>
        <w:bottom w:val="none" w:sz="0" w:space="0" w:color="auto"/>
        <w:right w:val="none" w:sz="0" w:space="0" w:color="auto"/>
      </w:divBdr>
    </w:div>
    <w:div w:id="493186635">
      <w:bodyDiv w:val="1"/>
      <w:marLeft w:val="0"/>
      <w:marRight w:val="0"/>
      <w:marTop w:val="0"/>
      <w:marBottom w:val="0"/>
      <w:divBdr>
        <w:top w:val="none" w:sz="0" w:space="0" w:color="auto"/>
        <w:left w:val="none" w:sz="0" w:space="0" w:color="auto"/>
        <w:bottom w:val="none" w:sz="0" w:space="0" w:color="auto"/>
        <w:right w:val="none" w:sz="0" w:space="0" w:color="auto"/>
      </w:divBdr>
    </w:div>
    <w:div w:id="751050077">
      <w:bodyDiv w:val="1"/>
      <w:marLeft w:val="0"/>
      <w:marRight w:val="0"/>
      <w:marTop w:val="0"/>
      <w:marBottom w:val="0"/>
      <w:divBdr>
        <w:top w:val="none" w:sz="0" w:space="0" w:color="auto"/>
        <w:left w:val="none" w:sz="0" w:space="0" w:color="auto"/>
        <w:bottom w:val="none" w:sz="0" w:space="0" w:color="auto"/>
        <w:right w:val="none" w:sz="0" w:space="0" w:color="auto"/>
      </w:divBdr>
    </w:div>
    <w:div w:id="795872174">
      <w:bodyDiv w:val="1"/>
      <w:marLeft w:val="0"/>
      <w:marRight w:val="0"/>
      <w:marTop w:val="0"/>
      <w:marBottom w:val="0"/>
      <w:divBdr>
        <w:top w:val="none" w:sz="0" w:space="0" w:color="auto"/>
        <w:left w:val="none" w:sz="0" w:space="0" w:color="auto"/>
        <w:bottom w:val="none" w:sz="0" w:space="0" w:color="auto"/>
        <w:right w:val="none" w:sz="0" w:space="0" w:color="auto"/>
      </w:divBdr>
    </w:div>
    <w:div w:id="819006941">
      <w:bodyDiv w:val="1"/>
      <w:marLeft w:val="0"/>
      <w:marRight w:val="0"/>
      <w:marTop w:val="0"/>
      <w:marBottom w:val="0"/>
      <w:divBdr>
        <w:top w:val="none" w:sz="0" w:space="0" w:color="auto"/>
        <w:left w:val="none" w:sz="0" w:space="0" w:color="auto"/>
        <w:bottom w:val="none" w:sz="0" w:space="0" w:color="auto"/>
        <w:right w:val="none" w:sz="0" w:space="0" w:color="auto"/>
      </w:divBdr>
    </w:div>
    <w:div w:id="1174027109">
      <w:bodyDiv w:val="1"/>
      <w:marLeft w:val="0"/>
      <w:marRight w:val="0"/>
      <w:marTop w:val="0"/>
      <w:marBottom w:val="0"/>
      <w:divBdr>
        <w:top w:val="none" w:sz="0" w:space="0" w:color="auto"/>
        <w:left w:val="none" w:sz="0" w:space="0" w:color="auto"/>
        <w:bottom w:val="none" w:sz="0" w:space="0" w:color="auto"/>
        <w:right w:val="none" w:sz="0" w:space="0" w:color="auto"/>
      </w:divBdr>
    </w:div>
    <w:div w:id="1234318220">
      <w:bodyDiv w:val="1"/>
      <w:marLeft w:val="0"/>
      <w:marRight w:val="0"/>
      <w:marTop w:val="0"/>
      <w:marBottom w:val="0"/>
      <w:divBdr>
        <w:top w:val="none" w:sz="0" w:space="0" w:color="auto"/>
        <w:left w:val="none" w:sz="0" w:space="0" w:color="auto"/>
        <w:bottom w:val="none" w:sz="0" w:space="0" w:color="auto"/>
        <w:right w:val="none" w:sz="0" w:space="0" w:color="auto"/>
      </w:divBdr>
    </w:div>
    <w:div w:id="1343631275">
      <w:bodyDiv w:val="1"/>
      <w:marLeft w:val="0"/>
      <w:marRight w:val="0"/>
      <w:marTop w:val="0"/>
      <w:marBottom w:val="0"/>
      <w:divBdr>
        <w:top w:val="none" w:sz="0" w:space="0" w:color="auto"/>
        <w:left w:val="none" w:sz="0" w:space="0" w:color="auto"/>
        <w:bottom w:val="none" w:sz="0" w:space="0" w:color="auto"/>
        <w:right w:val="none" w:sz="0" w:space="0" w:color="auto"/>
      </w:divBdr>
    </w:div>
    <w:div w:id="1381858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udley.gov.uk/residents/dudley-local-off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lackcountrychildrens.nhs.uk/camhs/about-us/about-your-camhs?view=article&amp;id=90:about-dudley-camhs&amp;catid=14:site-pages" TargetMode="External"/><Relationship Id="rId4" Type="http://schemas.openxmlformats.org/officeDocument/2006/relationships/settings" Target="settings.xml"/><Relationship Id="rId9" Type="http://schemas.openxmlformats.org/officeDocument/2006/relationships/hyperlink" Target="https://www.dudley.gov.uk/residents/learning-and-school/information-for-parents/dudley-sendia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XTrMEgWhOqSce+MJW9NZqDaRQQ==">CgMxLjAyCGguZ2pkZ3hzOAByITFLNUxqVDR1YkVLMURuSFZQOW1oSDhQNld1N0taSG5mOQ==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S Austin</dc:creator>
  <cp:lastModifiedBy>Miss S. Austin</cp:lastModifiedBy>
  <cp:revision>4</cp:revision>
  <dcterms:created xsi:type="dcterms:W3CDTF">2026-04-13T14:47:00Z</dcterms:created>
  <dcterms:modified xsi:type="dcterms:W3CDTF">2026-07-02T12:05:00Z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0x0101004F8549A7CE0B084F9EE02CE41D34FB12</vt:lpwstr>
  </property>
</Properties>
</file>